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F9" w:rsidRPr="00C23292" w:rsidRDefault="00000DF9" w:rsidP="00000DF9">
      <w:pPr>
        <w:pStyle w:val="a4"/>
        <w:rPr>
          <w:rFonts w:eastAsia="宋体" w:cs="Arial"/>
          <w:bCs/>
          <w:sz w:val="24"/>
          <w:szCs w:val="24"/>
          <w:lang w:eastAsia="zh-CN"/>
        </w:rPr>
      </w:pPr>
      <w:bookmarkStart w:id="0" w:name="Source"/>
      <w:bookmarkStart w:id="1" w:name="DocumentFor"/>
      <w:bookmarkEnd w:id="0"/>
      <w:bookmarkEnd w:id="1"/>
      <w:r>
        <w:rPr>
          <w:rFonts w:eastAsia="宋体" w:cs="Arial"/>
          <w:bCs/>
          <w:sz w:val="24"/>
          <w:szCs w:val="24"/>
          <w:lang w:eastAsia="zh-CN"/>
        </w:rPr>
        <w:t>3</w:t>
      </w:r>
      <w:r w:rsidR="00F87A6E">
        <w:rPr>
          <w:rFonts w:eastAsia="宋体" w:cs="Arial"/>
          <w:bCs/>
          <w:sz w:val="24"/>
          <w:szCs w:val="24"/>
          <w:lang w:eastAsia="zh-CN"/>
        </w:rPr>
        <w:t>GPP TSG RAN WG1 Meeting #96</w:t>
      </w:r>
      <w:r w:rsidRPr="00C23292">
        <w:rPr>
          <w:rFonts w:eastAsia="宋体" w:cs="Arial"/>
          <w:bCs/>
          <w:sz w:val="24"/>
          <w:szCs w:val="24"/>
          <w:lang w:eastAsia="zh-CN"/>
        </w:rPr>
        <w:tab/>
      </w:r>
      <w:r w:rsidR="00B75DD1">
        <w:rPr>
          <w:rFonts w:eastAsia="宋体" w:cs="Arial"/>
          <w:bCs/>
          <w:sz w:val="24"/>
          <w:szCs w:val="24"/>
          <w:lang w:eastAsia="zh-CN"/>
        </w:rPr>
        <w:tab/>
      </w:r>
      <w:r w:rsidR="00B75DD1">
        <w:rPr>
          <w:rFonts w:eastAsia="宋体" w:cs="Arial"/>
          <w:bCs/>
          <w:sz w:val="24"/>
          <w:szCs w:val="24"/>
          <w:lang w:eastAsia="zh-CN"/>
        </w:rPr>
        <w:tab/>
      </w:r>
      <w:r w:rsidR="00B75DD1">
        <w:rPr>
          <w:rFonts w:eastAsia="宋体" w:cs="Arial"/>
          <w:bCs/>
          <w:sz w:val="24"/>
          <w:szCs w:val="24"/>
          <w:lang w:eastAsia="zh-CN"/>
        </w:rPr>
        <w:tab/>
      </w:r>
      <w:r w:rsidR="00B75DD1">
        <w:rPr>
          <w:rFonts w:eastAsia="宋体" w:cs="Arial"/>
          <w:bCs/>
          <w:sz w:val="24"/>
          <w:szCs w:val="24"/>
          <w:lang w:eastAsia="zh-CN"/>
        </w:rPr>
        <w:tab/>
      </w:r>
      <w:r w:rsidR="00B75DD1">
        <w:rPr>
          <w:rFonts w:eastAsia="宋体" w:cs="Arial"/>
          <w:bCs/>
          <w:sz w:val="24"/>
          <w:szCs w:val="24"/>
          <w:lang w:eastAsia="zh-CN"/>
        </w:rPr>
        <w:tab/>
        <w:t>R1-1901986</w:t>
      </w:r>
    </w:p>
    <w:p w:rsidR="00000DF9" w:rsidRDefault="00F87A6E" w:rsidP="00000DF9">
      <w:pPr>
        <w:pStyle w:val="a4"/>
        <w:rPr>
          <w:rFonts w:eastAsia="宋体" w:cs="Arial"/>
          <w:bCs/>
          <w:sz w:val="24"/>
          <w:szCs w:val="24"/>
          <w:lang w:eastAsia="zh-CN"/>
        </w:rPr>
      </w:pPr>
      <w:r>
        <w:rPr>
          <w:rFonts w:eastAsia="宋体" w:cs="Arial"/>
          <w:bCs/>
          <w:sz w:val="24"/>
          <w:szCs w:val="24"/>
          <w:lang w:eastAsia="zh-CN"/>
        </w:rPr>
        <w:t>Athens, Greece, 25</w:t>
      </w:r>
      <w:r w:rsidRPr="00F87A6E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February – 1</w:t>
      </w:r>
      <w:r w:rsidRPr="00F87A6E">
        <w:rPr>
          <w:rFonts w:eastAsia="宋体" w:cs="Arial"/>
          <w:bCs/>
          <w:sz w:val="24"/>
          <w:szCs w:val="24"/>
          <w:vertAlign w:val="superscript"/>
          <w:lang w:eastAsia="zh-CN"/>
        </w:rPr>
        <w:t>st</w:t>
      </w:r>
      <w:r>
        <w:rPr>
          <w:rFonts w:eastAsia="宋体" w:cs="Arial"/>
          <w:bCs/>
          <w:sz w:val="24"/>
          <w:szCs w:val="24"/>
          <w:lang w:eastAsia="zh-CN"/>
        </w:rPr>
        <w:t xml:space="preserve"> March 2019</w:t>
      </w:r>
    </w:p>
    <w:p w:rsidR="0039535E" w:rsidRDefault="0039535E" w:rsidP="00973A8B">
      <w:pPr>
        <w:pStyle w:val="a4"/>
        <w:tabs>
          <w:tab w:val="right" w:pos="9639"/>
        </w:tabs>
        <w:rPr>
          <w:rFonts w:eastAsia="宋体"/>
          <w:bCs/>
          <w:sz w:val="22"/>
          <w:szCs w:val="22"/>
          <w:lang w:eastAsia="zh-CN"/>
        </w:rPr>
      </w:pPr>
    </w:p>
    <w:p w:rsidR="001547B0" w:rsidRPr="00C80B36" w:rsidRDefault="001547B0" w:rsidP="00B726FC">
      <w:pPr>
        <w:pStyle w:val="a4"/>
        <w:spacing w:line="276" w:lineRule="auto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251AB8" w:rsidRDefault="00251AB8" w:rsidP="00251AB8">
      <w:pPr>
        <w:pStyle w:val="a4"/>
        <w:tabs>
          <w:tab w:val="left" w:pos="1800"/>
        </w:tabs>
        <w:ind w:left="1800" w:hanging="1800"/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39535E" w:rsidRDefault="00251AB8" w:rsidP="00251AB8">
      <w:pPr>
        <w:pStyle w:val="a4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2" w:name="Title"/>
      <w:bookmarkEnd w:id="2"/>
      <w:r>
        <w:rPr>
          <w:sz w:val="22"/>
          <w:szCs w:val="22"/>
        </w:rPr>
        <w:tab/>
      </w:r>
      <w:r w:rsidR="00233152">
        <w:rPr>
          <w:sz w:val="22"/>
          <w:szCs w:val="22"/>
        </w:rPr>
        <w:t>UL Power C</w:t>
      </w:r>
      <w:r w:rsidR="00642D41" w:rsidRPr="00642D41">
        <w:rPr>
          <w:sz w:val="22"/>
          <w:szCs w:val="22"/>
        </w:rPr>
        <w:t xml:space="preserve">ontrol for </w:t>
      </w:r>
      <w:r w:rsidR="00233152">
        <w:rPr>
          <w:sz w:val="22"/>
          <w:szCs w:val="22"/>
        </w:rPr>
        <w:t>NR DC</w:t>
      </w:r>
    </w:p>
    <w:p w:rsidR="00251AB8" w:rsidRDefault="00251AB8" w:rsidP="00251AB8">
      <w:pPr>
        <w:pStyle w:val="a4"/>
        <w:tabs>
          <w:tab w:val="left" w:pos="1800"/>
        </w:tabs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233152">
        <w:rPr>
          <w:rFonts w:eastAsia="宋体"/>
          <w:sz w:val="22"/>
          <w:szCs w:val="22"/>
          <w:lang w:eastAsia="zh-CN"/>
        </w:rPr>
        <w:t>7.2</w:t>
      </w:r>
      <w:r>
        <w:rPr>
          <w:rFonts w:eastAsia="宋体"/>
          <w:sz w:val="22"/>
          <w:szCs w:val="22"/>
          <w:lang w:eastAsia="zh-CN"/>
        </w:rPr>
        <w:t>.</w:t>
      </w:r>
      <w:r w:rsidR="00233152">
        <w:rPr>
          <w:rFonts w:eastAsia="宋体"/>
          <w:sz w:val="22"/>
          <w:szCs w:val="22"/>
          <w:lang w:eastAsia="zh-CN"/>
        </w:rPr>
        <w:t>13.1</w:t>
      </w:r>
    </w:p>
    <w:p w:rsidR="00251AB8" w:rsidRDefault="00251AB8" w:rsidP="00251AB8">
      <w:pPr>
        <w:pStyle w:val="a4"/>
        <w:tabs>
          <w:tab w:val="left" w:pos="1800"/>
        </w:tabs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060319" w:rsidRPr="00060319">
        <w:rPr>
          <w:rFonts w:eastAsia="宋体"/>
          <w:sz w:val="22"/>
          <w:szCs w:val="22"/>
          <w:lang w:eastAsia="zh-CN"/>
        </w:rPr>
        <w:t>Discussion and decision</w:t>
      </w:r>
    </w:p>
    <w:p w:rsidR="00251AB8" w:rsidRPr="00251AB8" w:rsidRDefault="00251AB8" w:rsidP="00042B81">
      <w:pPr>
        <w:pStyle w:val="a4"/>
        <w:spacing w:line="276" w:lineRule="auto"/>
        <w:rPr>
          <w:rFonts w:eastAsiaTheme="minorEastAsia" w:cs="Arial"/>
          <w:sz w:val="24"/>
          <w:szCs w:val="24"/>
          <w:lang w:eastAsia="zh-CN"/>
        </w:rPr>
      </w:pP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973A8B" w:rsidRDefault="00042B81" w:rsidP="00260C0F">
      <w:pPr>
        <w:pStyle w:val="1"/>
        <w:rPr>
          <w:b/>
          <w:sz w:val="28"/>
          <w:szCs w:val="28"/>
        </w:rPr>
      </w:pPr>
      <w:r w:rsidRPr="00973A8B">
        <w:rPr>
          <w:b/>
          <w:sz w:val="28"/>
          <w:szCs w:val="28"/>
        </w:rPr>
        <w:t>Introduction</w:t>
      </w:r>
    </w:p>
    <w:p w:rsidR="00AE73E3" w:rsidRPr="00AE73E3" w:rsidRDefault="00AE73E3" w:rsidP="00AE73E3">
      <w:r w:rsidRPr="00AE73E3">
        <w:t xml:space="preserve">In RAN1 AH#1901, the UL power control for NR DC was discussed with the following agreements,  </w:t>
      </w:r>
    </w:p>
    <w:p w:rsidR="00AE73E3" w:rsidRPr="00905DA4" w:rsidRDefault="00AE73E3" w:rsidP="00AE73E3">
      <w:r w:rsidRPr="00905DA4">
        <w:rPr>
          <w:highlight w:val="green"/>
        </w:rPr>
        <w:t>Agreements</w:t>
      </w:r>
      <w:r w:rsidRPr="00905DA4">
        <w:t>:</w:t>
      </w:r>
    </w:p>
    <w:p w:rsidR="00AE73E3" w:rsidRPr="00905DA4" w:rsidRDefault="00AE73E3" w:rsidP="00AE73E3">
      <w:pPr>
        <w:numPr>
          <w:ilvl w:val="0"/>
          <w:numId w:val="28"/>
        </w:numPr>
        <w:spacing w:after="0"/>
      </w:pPr>
      <w:r w:rsidRPr="00905DA4">
        <w:t>For Rel. 16 UEs and asynchronous NN-DC operation, where MCG has serving cells only in FR1 and the SCG has serving cells only in FR2, the uplink power control is performed independently across cell groups</w:t>
      </w:r>
    </w:p>
    <w:p w:rsidR="00AE73E3" w:rsidRPr="00905DA4" w:rsidRDefault="00AE73E3" w:rsidP="00AE73E3">
      <w:pPr>
        <w:numPr>
          <w:ilvl w:val="1"/>
          <w:numId w:val="28"/>
        </w:numPr>
        <w:spacing w:after="0"/>
      </w:pPr>
      <w:r w:rsidRPr="00905DA4">
        <w:t>This is under the assumption that for NR Rel. 16, no joint power limit across FR1 and FR2 is defined by RAN4.</w:t>
      </w:r>
    </w:p>
    <w:p w:rsidR="00AE73E3" w:rsidRPr="00905DA4" w:rsidRDefault="00AE73E3" w:rsidP="00AE73E3">
      <w:pPr>
        <w:numPr>
          <w:ilvl w:val="0"/>
          <w:numId w:val="28"/>
        </w:numPr>
        <w:spacing w:after="0"/>
      </w:pPr>
      <w:r w:rsidRPr="00905DA4">
        <w:t>RAN1 has not identified any use case to support the case where SCG is fully in FR1 and MCG is fully in FR2 for both synchronous &amp; asynchronous NN-DC operation</w:t>
      </w:r>
      <w:proofErr w:type="gramStart"/>
      <w:r w:rsidRPr="00905DA4">
        <w:t xml:space="preserve">. </w:t>
      </w:r>
      <w:proofErr w:type="gramEnd"/>
      <w:r w:rsidRPr="00905DA4">
        <w:t xml:space="preserve">At the same time, if supported, RAN1 has not identified other RAN1 specification impact other than the power control aspect listed below and UE capability </w:t>
      </w:r>
    </w:p>
    <w:p w:rsidR="00AE73E3" w:rsidRPr="00905DA4" w:rsidRDefault="00AE73E3" w:rsidP="00AE73E3">
      <w:pPr>
        <w:numPr>
          <w:ilvl w:val="1"/>
          <w:numId w:val="28"/>
        </w:numPr>
        <w:spacing w:after="0"/>
      </w:pPr>
      <w:r w:rsidRPr="00905DA4">
        <w:t>If supported, power control is performed independently across the two cell groups.</w:t>
      </w:r>
    </w:p>
    <w:p w:rsidR="00AE73E3" w:rsidRPr="00905DA4" w:rsidRDefault="00AE73E3" w:rsidP="00AE73E3">
      <w:r w:rsidRPr="00905DA4">
        <w:t xml:space="preserve">Send an LS to RAN4 (cc RAN2) capturing the above – </w:t>
      </w:r>
      <w:proofErr w:type="spellStart"/>
      <w:r w:rsidRPr="00905DA4">
        <w:t>Kianoush</w:t>
      </w:r>
      <w:proofErr w:type="spellEnd"/>
      <w:r w:rsidRPr="00905DA4">
        <w:t xml:space="preserve"> (QC), </w:t>
      </w:r>
      <w:hyperlink r:id="rId8" w:history="1">
        <w:r w:rsidRPr="00B72438">
          <w:rPr>
            <w:rStyle w:val="aa"/>
            <w:b/>
            <w:highlight w:val="green"/>
          </w:rPr>
          <w:t>R1-1901402</w:t>
        </w:r>
      </w:hyperlink>
      <w:r w:rsidRPr="00CF5B2C">
        <w:t>, which is approved.</w:t>
      </w:r>
      <w:r>
        <w:rPr>
          <w:b/>
        </w:rPr>
        <w:t xml:space="preserve"> </w:t>
      </w:r>
    </w:p>
    <w:p w:rsidR="00AE73E3" w:rsidRDefault="00AE73E3">
      <w:pPr>
        <w:spacing w:after="60"/>
        <w:jc w:val="both"/>
        <w:rPr>
          <w:rFonts w:hAnsi="宋体"/>
        </w:rPr>
      </w:pPr>
    </w:p>
    <w:p w:rsidR="00E816E4" w:rsidRPr="00AE73E3" w:rsidRDefault="00E816E4" w:rsidP="00AE73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:rsidR="00024FA9" w:rsidRDefault="0039535E" w:rsidP="00B75DD1">
      <w:pPr>
        <w:spacing w:beforeLines="10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In t</w:t>
      </w:r>
      <w:r w:rsidR="00E769D9">
        <w:rPr>
          <w:rFonts w:eastAsia="宋体" w:hint="eastAsia"/>
          <w:szCs w:val="22"/>
          <w:lang w:val="en-US" w:eastAsia="zh-CN"/>
        </w:rPr>
        <w:t>his contribution, we</w:t>
      </w:r>
      <w:r w:rsidR="007C7260">
        <w:rPr>
          <w:rFonts w:eastAsia="宋体"/>
          <w:szCs w:val="22"/>
          <w:lang w:val="en-US" w:eastAsia="zh-CN"/>
        </w:rPr>
        <w:t xml:space="preserve"> disc</w:t>
      </w:r>
      <w:r w:rsidR="00DC1340">
        <w:rPr>
          <w:rFonts w:eastAsia="宋体"/>
          <w:szCs w:val="22"/>
          <w:lang w:val="en-US" w:eastAsia="zh-CN"/>
        </w:rPr>
        <w:t xml:space="preserve">uss the </w:t>
      </w:r>
      <w:r w:rsidR="008144CA">
        <w:rPr>
          <w:rFonts w:eastAsia="宋体"/>
          <w:szCs w:val="22"/>
          <w:lang w:val="en-US" w:eastAsia="zh-CN"/>
        </w:rPr>
        <w:t xml:space="preserve">UL </w:t>
      </w:r>
      <w:r w:rsidR="00DC1340">
        <w:rPr>
          <w:rFonts w:eastAsia="宋体"/>
          <w:szCs w:val="22"/>
          <w:lang w:val="en-US" w:eastAsia="zh-CN"/>
        </w:rPr>
        <w:t>power</w:t>
      </w:r>
      <w:r w:rsidR="008144CA">
        <w:rPr>
          <w:rFonts w:eastAsia="宋体"/>
          <w:szCs w:val="22"/>
          <w:lang w:val="en-US" w:eastAsia="zh-CN"/>
        </w:rPr>
        <w:t xml:space="preserve"> control for NR DC</w:t>
      </w:r>
      <w:r w:rsidR="00AE7E15">
        <w:rPr>
          <w:rFonts w:eastAsia="宋体"/>
          <w:szCs w:val="22"/>
          <w:lang w:val="en-US" w:eastAsia="zh-CN"/>
        </w:rPr>
        <w:t xml:space="preserve">.  </w:t>
      </w:r>
    </w:p>
    <w:p w:rsidR="0039535E" w:rsidRDefault="0039535E" w:rsidP="00B75DD1">
      <w:pPr>
        <w:spacing w:beforeLines="100"/>
        <w:jc w:val="both"/>
        <w:rPr>
          <w:rFonts w:eastAsia="宋体"/>
          <w:szCs w:val="22"/>
          <w:lang w:val="en-US" w:eastAsia="zh-CN"/>
        </w:rPr>
      </w:pPr>
    </w:p>
    <w:p w:rsidR="006424EB" w:rsidRPr="00C578E3" w:rsidRDefault="008144CA" w:rsidP="00C578E3">
      <w:pPr>
        <w:pStyle w:val="1"/>
        <w:ind w:left="446" w:hanging="44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UL </w:t>
      </w:r>
      <w:r w:rsidR="009C6272">
        <w:rPr>
          <w:b/>
          <w:sz w:val="28"/>
          <w:szCs w:val="28"/>
        </w:rPr>
        <w:t>Power Control</w:t>
      </w:r>
      <w:r w:rsidR="00E816E4">
        <w:rPr>
          <w:b/>
          <w:sz w:val="28"/>
          <w:szCs w:val="28"/>
        </w:rPr>
        <w:t xml:space="preserve"> for NR DC</w:t>
      </w:r>
    </w:p>
    <w:p w:rsidR="008144CA" w:rsidRDefault="008144CA" w:rsidP="009C6272">
      <w:pPr>
        <w:rPr>
          <w:lang w:eastAsia="zh-CN"/>
        </w:rPr>
      </w:pPr>
    </w:p>
    <w:p w:rsidR="00381A20" w:rsidRDefault="00CD5FC1" w:rsidP="009C6272">
      <w:pPr>
        <w:rPr>
          <w:lang w:eastAsia="zh-CN"/>
        </w:rPr>
      </w:pPr>
      <w:r>
        <w:rPr>
          <w:lang w:eastAsia="zh-CN"/>
        </w:rPr>
        <w:t xml:space="preserve">The power control for NR DC is to control the UL total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power from MCG and SCG.  Each cell in the cell group would perform the power control independently with the configured maximum power of the cell </w:t>
      </w:r>
      <w:proofErr w:type="spellStart"/>
      <w:r>
        <w:rPr>
          <w:i/>
          <w:lang w:eastAsia="zh-CN"/>
        </w:rPr>
        <w:t>P</w:t>
      </w:r>
      <w:r>
        <w:rPr>
          <w:i/>
          <w:vertAlign w:val="subscript"/>
          <w:lang w:eastAsia="zh-CN"/>
        </w:rPr>
        <w:t>CMAX</w:t>
      </w:r>
      <w:proofErr w:type="gramStart"/>
      <w:r>
        <w:rPr>
          <w:i/>
          <w:vertAlign w:val="subscript"/>
          <w:lang w:eastAsia="zh-CN"/>
        </w:rPr>
        <w:t>,c</w:t>
      </w:r>
      <w:proofErr w:type="spellEnd"/>
      <w:proofErr w:type="gramEnd"/>
      <w:r>
        <w:rPr>
          <w:lang w:eastAsia="zh-CN"/>
        </w:rPr>
        <w:t xml:space="preserve">.  </w:t>
      </w:r>
      <w:r w:rsidR="009118B9">
        <w:rPr>
          <w:lang w:eastAsia="zh-CN"/>
        </w:rPr>
        <w:t>T</w:t>
      </w:r>
      <w:r w:rsidR="00AB3177">
        <w:rPr>
          <w:lang w:eastAsia="zh-CN"/>
        </w:rPr>
        <w:t>he UL</w:t>
      </w:r>
      <w:r w:rsidR="009118B9">
        <w:rPr>
          <w:lang w:eastAsia="zh-CN"/>
        </w:rPr>
        <w:t xml:space="preserve"> m</w:t>
      </w:r>
      <w:r w:rsidR="00967760">
        <w:rPr>
          <w:lang w:eastAsia="zh-CN"/>
        </w:rPr>
        <w:t>aximum power</w:t>
      </w:r>
      <w:r w:rsidR="00AB3177">
        <w:rPr>
          <w:lang w:eastAsia="zh-CN"/>
        </w:rPr>
        <w:t xml:space="preserve"> </w:t>
      </w:r>
      <w:proofErr w:type="spellStart"/>
      <w:r w:rsidR="00AB3177">
        <w:rPr>
          <w:i/>
          <w:lang w:eastAsia="zh-CN"/>
        </w:rPr>
        <w:t>P</w:t>
      </w:r>
      <w:r w:rsidR="00AB3177">
        <w:rPr>
          <w:i/>
          <w:vertAlign w:val="subscript"/>
          <w:lang w:eastAsia="zh-CN"/>
        </w:rPr>
        <w:t>CMAX,c</w:t>
      </w:r>
      <w:proofErr w:type="spellEnd"/>
      <w:r w:rsidR="00AB3177">
        <w:rPr>
          <w:i/>
          <w:lang w:eastAsia="zh-CN"/>
        </w:rPr>
        <w:t xml:space="preserve"> </w:t>
      </w:r>
      <w:r w:rsidR="00AB3177">
        <w:rPr>
          <w:lang w:eastAsia="zh-CN"/>
        </w:rPr>
        <w:t xml:space="preserve">for </w:t>
      </w:r>
      <w:r>
        <w:rPr>
          <w:lang w:eastAsia="zh-CN"/>
        </w:rPr>
        <w:t>each cell group would take other cell</w:t>
      </w:r>
      <w:r w:rsidR="00EE29E2">
        <w:rPr>
          <w:lang w:eastAsia="zh-CN"/>
        </w:rPr>
        <w:t xml:space="preserve">’s </w:t>
      </w:r>
      <w:proofErr w:type="spellStart"/>
      <w:r w:rsidR="00EE29E2">
        <w:rPr>
          <w:lang w:eastAsia="zh-CN"/>
        </w:rPr>
        <w:t>Tx</w:t>
      </w:r>
      <w:proofErr w:type="spellEnd"/>
      <w:r w:rsidR="00EE29E2">
        <w:rPr>
          <w:lang w:eastAsia="zh-CN"/>
        </w:rPr>
        <w:t xml:space="preserve"> power into account as the MPR/A-MPR</w:t>
      </w:r>
      <w:proofErr w:type="gramStart"/>
      <w:r w:rsidR="00EE29E2">
        <w:rPr>
          <w:lang w:eastAsia="zh-CN"/>
        </w:rPr>
        <w:t xml:space="preserve">.   </w:t>
      </w:r>
      <w:proofErr w:type="gramEnd"/>
      <w:r w:rsidR="00381A20">
        <w:rPr>
          <w:lang w:eastAsia="zh-CN"/>
        </w:rPr>
        <w:t>The UL power control for NR-DC follows NR power control formula of each component carrier based on fractional power control principle</w:t>
      </w:r>
      <w:proofErr w:type="gramStart"/>
      <w:r w:rsidR="00381A20">
        <w:rPr>
          <w:lang w:eastAsia="zh-CN"/>
        </w:rPr>
        <w:t xml:space="preserve">.   </w:t>
      </w:r>
      <w:proofErr w:type="gramEnd"/>
      <w:r w:rsidR="00381A20">
        <w:rPr>
          <w:lang w:eastAsia="zh-CN"/>
        </w:rPr>
        <w:t>When the</w:t>
      </w:r>
      <w:r w:rsidR="00C174E7">
        <w:rPr>
          <w:lang w:eastAsia="zh-CN"/>
        </w:rPr>
        <w:t xml:space="preserve"> sum of the total </w:t>
      </w:r>
      <w:r>
        <w:rPr>
          <w:lang w:eastAsia="zh-CN"/>
        </w:rPr>
        <w:t xml:space="preserve">UL </w:t>
      </w:r>
      <w:proofErr w:type="spellStart"/>
      <w:proofErr w:type="gramStart"/>
      <w:r w:rsidR="00C174E7">
        <w:rPr>
          <w:lang w:eastAsia="zh-CN"/>
        </w:rPr>
        <w:t>T</w:t>
      </w:r>
      <w:r>
        <w:rPr>
          <w:lang w:eastAsia="zh-CN"/>
        </w:rPr>
        <w:t>x</w:t>
      </w:r>
      <w:proofErr w:type="spellEnd"/>
      <w:proofErr w:type="gramEnd"/>
      <w:r>
        <w:rPr>
          <w:lang w:eastAsia="zh-CN"/>
        </w:rPr>
        <w:t xml:space="preserve"> power from all cell groups</w:t>
      </w:r>
      <w:r w:rsidR="00C174E7">
        <w:rPr>
          <w:lang w:eastAsia="zh-CN"/>
        </w:rPr>
        <w:t xml:space="preserve"> exceeds the maximum power of the configured power for the technology, such as P_NR, or UE power class, the </w:t>
      </w:r>
      <w:proofErr w:type="spellStart"/>
      <w:r w:rsidR="00C174E7">
        <w:rPr>
          <w:lang w:eastAsia="zh-CN"/>
        </w:rPr>
        <w:t>Tx</w:t>
      </w:r>
      <w:proofErr w:type="spellEnd"/>
      <w:r w:rsidR="00C174E7">
        <w:rPr>
          <w:lang w:eastAsia="zh-CN"/>
        </w:rPr>
        <w:t xml:space="preserve"> power would be scaled.  The </w:t>
      </w:r>
      <w:proofErr w:type="spellStart"/>
      <w:proofErr w:type="gramStart"/>
      <w:r w:rsidR="00C174E7">
        <w:rPr>
          <w:lang w:eastAsia="zh-CN"/>
        </w:rPr>
        <w:t>Tx</w:t>
      </w:r>
      <w:proofErr w:type="spellEnd"/>
      <w:proofErr w:type="gramEnd"/>
      <w:r w:rsidR="00C174E7">
        <w:rPr>
          <w:lang w:eastAsia="zh-CN"/>
        </w:rPr>
        <w:t xml:space="preserve"> power would be scaled only on the portion of the total power exceeding the maximum </w:t>
      </w:r>
      <w:proofErr w:type="spellStart"/>
      <w:r w:rsidR="00C174E7">
        <w:rPr>
          <w:lang w:eastAsia="zh-CN"/>
        </w:rPr>
        <w:t>Tx</w:t>
      </w:r>
      <w:proofErr w:type="spellEnd"/>
      <w:r w:rsidR="00C174E7">
        <w:rPr>
          <w:lang w:eastAsia="zh-CN"/>
        </w:rPr>
        <w:t xml:space="preserve"> power with the power scaling rule.      </w:t>
      </w:r>
    </w:p>
    <w:p w:rsidR="00453FB0" w:rsidRDefault="00C174E7" w:rsidP="009C6272">
      <w:pPr>
        <w:rPr>
          <w:lang w:eastAsia="zh-CN"/>
        </w:rPr>
      </w:pPr>
      <w:r>
        <w:rPr>
          <w:lang w:eastAsia="zh-CN"/>
        </w:rPr>
        <w:t>In LTE, the power scaling rule for the dual connectivity is to protect the MCG with the guarantee power and scale other component carriers</w:t>
      </w:r>
      <w:proofErr w:type="gramStart"/>
      <w:r>
        <w:rPr>
          <w:lang w:eastAsia="zh-CN"/>
        </w:rPr>
        <w:t xml:space="preserve">.   </w:t>
      </w:r>
      <w:proofErr w:type="gramEnd"/>
      <w:r>
        <w:rPr>
          <w:lang w:eastAsia="zh-CN"/>
        </w:rPr>
        <w:t>The power scaling rule in LTE also consider the UL</w:t>
      </w:r>
      <w:r w:rsidR="00453FB0">
        <w:rPr>
          <w:lang w:eastAsia="zh-CN"/>
        </w:rPr>
        <w:t xml:space="preserve"> subframe alignment </w:t>
      </w:r>
      <w:r>
        <w:rPr>
          <w:lang w:eastAsia="zh-CN"/>
        </w:rPr>
        <w:t>among component carrier</w:t>
      </w:r>
      <w:r w:rsidR="00453FB0">
        <w:rPr>
          <w:lang w:eastAsia="zh-CN"/>
        </w:rPr>
        <w:t>s</w:t>
      </w:r>
      <w:proofErr w:type="gramStart"/>
      <w:r>
        <w:rPr>
          <w:lang w:eastAsia="zh-CN"/>
        </w:rPr>
        <w:t xml:space="preserve">.   </w:t>
      </w:r>
      <w:proofErr w:type="gramEnd"/>
      <w:r w:rsidR="00453FB0">
        <w:rPr>
          <w:lang w:eastAsia="zh-CN"/>
        </w:rPr>
        <w:t>The LTE PCM-1 and PCM-2 power controls are designed for synchronous and asynchronous dual connectivity, respectively</w:t>
      </w:r>
      <w:proofErr w:type="gramStart"/>
      <w:r w:rsidR="00453FB0">
        <w:rPr>
          <w:lang w:eastAsia="zh-CN"/>
        </w:rPr>
        <w:t xml:space="preserve">.   </w:t>
      </w:r>
      <w:proofErr w:type="gramEnd"/>
      <w:r w:rsidR="00453FB0">
        <w:rPr>
          <w:lang w:eastAsia="zh-CN"/>
        </w:rPr>
        <w:t>The PCM-1 power control for synchronous dual connectivity in LTE is to have the UL subframes from all CGs fully aligned</w:t>
      </w:r>
      <w:proofErr w:type="gramStart"/>
      <w:r w:rsidR="00453FB0">
        <w:rPr>
          <w:lang w:eastAsia="zh-CN"/>
        </w:rPr>
        <w:t xml:space="preserve">.   </w:t>
      </w:r>
      <w:proofErr w:type="gramEnd"/>
      <w:r w:rsidR="00453FB0">
        <w:rPr>
          <w:lang w:eastAsia="zh-CN"/>
        </w:rPr>
        <w:t xml:space="preserve">The </w:t>
      </w:r>
      <w:proofErr w:type="gramStart"/>
      <w:r w:rsidR="00453FB0">
        <w:rPr>
          <w:lang w:eastAsia="zh-CN"/>
        </w:rPr>
        <w:t>power scaling</w:t>
      </w:r>
      <w:proofErr w:type="gramEnd"/>
      <w:r w:rsidR="00453FB0">
        <w:rPr>
          <w:lang w:eastAsia="zh-CN"/>
        </w:rPr>
        <w:t xml:space="preserve"> rule for PCM-1 in LTE is to scale the whole subframe of the unprotected/de-prioritized CGs when the total power exceeds the power limit.  </w:t>
      </w:r>
      <w:r w:rsidR="00632DDE">
        <w:rPr>
          <w:lang w:eastAsia="zh-CN"/>
        </w:rPr>
        <w:t xml:space="preserve">For LTE PCM-2, the power </w:t>
      </w:r>
      <w:r w:rsidR="006E6411">
        <w:rPr>
          <w:lang w:eastAsia="zh-CN"/>
        </w:rPr>
        <w:t xml:space="preserve">scaling applies to the portion </w:t>
      </w:r>
      <w:r w:rsidR="00632DDE">
        <w:rPr>
          <w:lang w:eastAsia="zh-CN"/>
        </w:rPr>
        <w:t xml:space="preserve">of the subframes, which </w:t>
      </w:r>
      <w:r w:rsidR="006E6411">
        <w:rPr>
          <w:lang w:eastAsia="zh-CN"/>
        </w:rPr>
        <w:t xml:space="preserve">the subframes are overlapped among cell groups.  </w:t>
      </w:r>
    </w:p>
    <w:p w:rsidR="00104DB4" w:rsidRDefault="00C174E7" w:rsidP="009C6272">
      <w:pPr>
        <w:rPr>
          <w:lang w:eastAsia="zh-CN"/>
        </w:rPr>
      </w:pPr>
      <w:r>
        <w:rPr>
          <w:lang w:eastAsia="zh-CN"/>
        </w:rPr>
        <w:t xml:space="preserve">For NR DC, </w:t>
      </w:r>
      <w:r w:rsidR="00AD0ADA">
        <w:rPr>
          <w:lang w:eastAsia="zh-CN"/>
        </w:rPr>
        <w:t xml:space="preserve">the power control is to determine the </w:t>
      </w:r>
      <w:proofErr w:type="gramStart"/>
      <w:r w:rsidR="00AD0ADA">
        <w:rPr>
          <w:lang w:eastAsia="zh-CN"/>
        </w:rPr>
        <w:t>power scaling</w:t>
      </w:r>
      <w:proofErr w:type="gramEnd"/>
      <w:r w:rsidR="00AD0ADA">
        <w:rPr>
          <w:lang w:eastAsia="zh-CN"/>
        </w:rPr>
        <w:t xml:space="preserve"> rule when the UL total </w:t>
      </w:r>
      <w:proofErr w:type="spellStart"/>
      <w:r w:rsidR="00AD0ADA">
        <w:rPr>
          <w:lang w:eastAsia="zh-CN"/>
        </w:rPr>
        <w:t>Tx</w:t>
      </w:r>
      <w:proofErr w:type="spellEnd"/>
      <w:r w:rsidR="00AD0ADA">
        <w:rPr>
          <w:lang w:eastAsia="zh-CN"/>
        </w:rPr>
        <w:t xml:space="preserve"> power exceeds the configured maximum power.  The UL total TX power for EN-DC would be determined by the alignment of the UL transmission from all cell groups.  T</w:t>
      </w:r>
      <w:r w:rsidR="0068615E">
        <w:rPr>
          <w:lang w:eastAsia="zh-CN"/>
        </w:rPr>
        <w:t>he alignment of the UL transmissions among CGs would depend on the slot synchronization, the numerology, and the slot format</w:t>
      </w:r>
      <w:proofErr w:type="gramStart"/>
      <w:r w:rsidR="0068615E">
        <w:rPr>
          <w:lang w:eastAsia="zh-CN"/>
        </w:rPr>
        <w:t xml:space="preserve">.   </w:t>
      </w:r>
      <w:proofErr w:type="gramEnd"/>
      <w:r w:rsidR="00104DB4">
        <w:rPr>
          <w:lang w:eastAsia="zh-CN"/>
        </w:rPr>
        <w:t xml:space="preserve">The slot synchronization between MCG and SCG would depend </w:t>
      </w:r>
      <w:proofErr w:type="gramStart"/>
      <w:r w:rsidR="00104DB4">
        <w:rPr>
          <w:lang w:eastAsia="zh-CN"/>
        </w:rPr>
        <w:t>on whether the gNB are synchronized and the cell sizes in the NR DC deployment</w:t>
      </w:r>
      <w:proofErr w:type="gramEnd"/>
      <w:r w:rsidR="00104DB4">
        <w:rPr>
          <w:lang w:eastAsia="zh-CN"/>
        </w:rPr>
        <w:t xml:space="preserve">.  If the </w:t>
      </w:r>
      <w:proofErr w:type="spellStart"/>
      <w:r w:rsidR="00104DB4">
        <w:rPr>
          <w:lang w:eastAsia="zh-CN"/>
        </w:rPr>
        <w:t>gNBs</w:t>
      </w:r>
      <w:proofErr w:type="spellEnd"/>
      <w:r w:rsidR="00104DB4">
        <w:rPr>
          <w:lang w:eastAsia="zh-CN"/>
        </w:rPr>
        <w:t xml:space="preserve"> are synchronized and the cell size is small, the UL slots could be aligned between MCG and SCG.   </w:t>
      </w:r>
      <w:r w:rsidR="00EC2883">
        <w:rPr>
          <w:lang w:eastAsia="zh-CN"/>
        </w:rPr>
        <w:t xml:space="preserve"> </w:t>
      </w:r>
      <w:r w:rsidR="00104DB4">
        <w:rPr>
          <w:lang w:eastAsia="zh-CN"/>
        </w:rPr>
        <w:t xml:space="preserve">The power could be scaled with the assumption of slot alignment based on the power scaling rule </w:t>
      </w:r>
      <w:r w:rsidR="00AD0ADA">
        <w:rPr>
          <w:lang w:eastAsia="zh-CN"/>
        </w:rPr>
        <w:t xml:space="preserve">when total power exceeds the maximum </w:t>
      </w:r>
      <w:proofErr w:type="spellStart"/>
      <w:r w:rsidR="00AD0ADA">
        <w:rPr>
          <w:lang w:eastAsia="zh-CN"/>
        </w:rPr>
        <w:t>Tx</w:t>
      </w:r>
      <w:proofErr w:type="spellEnd"/>
      <w:r w:rsidR="00AD0ADA">
        <w:rPr>
          <w:lang w:eastAsia="zh-CN"/>
        </w:rPr>
        <w:t xml:space="preserve"> power limit </w:t>
      </w:r>
      <w:r w:rsidR="00104DB4">
        <w:rPr>
          <w:lang w:eastAsia="zh-CN"/>
        </w:rPr>
        <w:lastRenderedPageBreak/>
        <w:t>for synchronous NR DC deployment</w:t>
      </w:r>
      <w:proofErr w:type="gramStart"/>
      <w:r w:rsidR="00104DB4">
        <w:rPr>
          <w:lang w:eastAsia="zh-CN"/>
        </w:rPr>
        <w:t xml:space="preserve">.   </w:t>
      </w:r>
      <w:proofErr w:type="gramEnd"/>
      <w:r w:rsidR="00AD0ADA">
        <w:rPr>
          <w:lang w:eastAsia="zh-CN"/>
        </w:rPr>
        <w:t xml:space="preserve">For asynchronous NR DC deployment, the power control would scale the UL </w:t>
      </w:r>
      <w:proofErr w:type="spellStart"/>
      <w:proofErr w:type="gramStart"/>
      <w:r w:rsidR="00AD0ADA">
        <w:rPr>
          <w:lang w:eastAsia="zh-CN"/>
        </w:rPr>
        <w:t>Tx</w:t>
      </w:r>
      <w:proofErr w:type="spellEnd"/>
      <w:proofErr w:type="gramEnd"/>
      <w:r w:rsidR="00AD0ADA">
        <w:rPr>
          <w:lang w:eastAsia="zh-CN"/>
        </w:rPr>
        <w:t xml:space="preserve"> power on the portion of the slots exceeding the maximum configured power.   </w:t>
      </w:r>
    </w:p>
    <w:p w:rsidR="00EC2883" w:rsidRDefault="00AD0ADA" w:rsidP="009C6272">
      <w:pPr>
        <w:rPr>
          <w:lang w:eastAsia="zh-CN"/>
        </w:rPr>
      </w:pP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supports </w:t>
      </w:r>
      <w:r>
        <w:t>different numerologies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slot formats at</w:t>
      </w:r>
      <w:r>
        <w:rPr>
          <w:rFonts w:hint="eastAsia"/>
          <w:lang w:eastAsia="zh-CN"/>
        </w:rPr>
        <w:t xml:space="preserve"> different carrier</w:t>
      </w:r>
      <w:r>
        <w:rPr>
          <w:lang w:eastAsia="zh-CN"/>
        </w:rPr>
        <w:t xml:space="preserve"> when multiple carriers are configured with dual connectivity.  Even the slot is aligned in the synchronous NR DC deployment</w:t>
      </w:r>
      <w:proofErr w:type="gramStart"/>
      <w:r>
        <w:rPr>
          <w:lang w:eastAsia="zh-CN"/>
        </w:rPr>
        <w:t>,  each</w:t>
      </w:r>
      <w:proofErr w:type="gramEnd"/>
      <w:r>
        <w:rPr>
          <w:lang w:eastAsia="zh-CN"/>
        </w:rPr>
        <w:t xml:space="preserve"> cell group</w:t>
      </w:r>
      <w:r w:rsidR="00B3019E">
        <w:rPr>
          <w:lang w:eastAsia="zh-CN"/>
        </w:rPr>
        <w:t xml:space="preserve"> might have different slot format, which </w:t>
      </w:r>
      <w:r w:rsidR="00EC2883">
        <w:rPr>
          <w:lang w:eastAsia="zh-CN"/>
        </w:rPr>
        <w:t>the number of UL symbols within a slot could be different even all component carriers have same numerology</w:t>
      </w:r>
      <w:r w:rsidR="00A83BF1">
        <w:rPr>
          <w:lang w:eastAsia="zh-CN"/>
        </w:rPr>
        <w:t xml:space="preserve"> as shown in </w:t>
      </w:r>
      <w:r w:rsidR="00E81CE1">
        <w:rPr>
          <w:lang w:eastAsia="zh-CN"/>
        </w:rPr>
        <w:fldChar w:fldCharType="begin"/>
      </w:r>
      <w:r w:rsidR="00A83BF1">
        <w:rPr>
          <w:lang w:eastAsia="zh-CN"/>
        </w:rPr>
        <w:instrText xml:space="preserve"> REF _Ref498633323 \h </w:instrText>
      </w:r>
      <w:r w:rsidR="00E81CE1">
        <w:rPr>
          <w:lang w:eastAsia="zh-CN"/>
        </w:rPr>
      </w:r>
      <w:r w:rsidR="00E81CE1">
        <w:rPr>
          <w:lang w:eastAsia="zh-CN"/>
        </w:rPr>
        <w:fldChar w:fldCharType="separate"/>
      </w:r>
      <w:r w:rsidR="00A83BF1">
        <w:t xml:space="preserve">Figure </w:t>
      </w:r>
      <w:r w:rsidR="00A83BF1">
        <w:rPr>
          <w:noProof/>
        </w:rPr>
        <w:t>1</w:t>
      </w:r>
      <w:r w:rsidR="00E81CE1">
        <w:rPr>
          <w:lang w:eastAsia="zh-CN"/>
        </w:rPr>
        <w:fldChar w:fldCharType="end"/>
      </w:r>
      <w:r w:rsidR="00EC2883">
        <w:rPr>
          <w:lang w:eastAsia="zh-CN"/>
        </w:rPr>
        <w:t xml:space="preserve">.  When </w:t>
      </w:r>
      <w:r>
        <w:rPr>
          <w:lang w:eastAsia="zh-CN"/>
        </w:rPr>
        <w:t>multiple CGs</w:t>
      </w:r>
      <w:r w:rsidR="00EC2883">
        <w:rPr>
          <w:lang w:eastAsia="zh-CN"/>
        </w:rPr>
        <w:t xml:space="preserve"> are scheduled to transmit PUSCHs, the number of symbols for</w:t>
      </w:r>
      <w:r>
        <w:rPr>
          <w:lang w:eastAsia="zh-CN"/>
        </w:rPr>
        <w:t xml:space="preserve"> PUSCH in each CG</w:t>
      </w:r>
      <w:r w:rsidR="00EC2883">
        <w:rPr>
          <w:lang w:eastAsia="zh-CN"/>
        </w:rPr>
        <w:t xml:space="preserve"> could be different</w:t>
      </w:r>
      <w:proofErr w:type="gramStart"/>
      <w:r w:rsidR="00EC2883">
        <w:rPr>
          <w:lang w:eastAsia="zh-CN"/>
        </w:rPr>
        <w:t xml:space="preserve">.   </w:t>
      </w:r>
      <w:proofErr w:type="gramEnd"/>
      <w:r w:rsidR="00EC2883">
        <w:rPr>
          <w:lang w:eastAsia="zh-CN"/>
        </w:rPr>
        <w:t xml:space="preserve">Thus, the total </w:t>
      </w:r>
      <w:proofErr w:type="spellStart"/>
      <w:proofErr w:type="gramStart"/>
      <w:r w:rsidR="00EC2883">
        <w:rPr>
          <w:lang w:eastAsia="zh-CN"/>
        </w:rPr>
        <w:t>Tx</w:t>
      </w:r>
      <w:proofErr w:type="spellEnd"/>
      <w:proofErr w:type="gramEnd"/>
      <w:r w:rsidR="00EC2883">
        <w:rPr>
          <w:lang w:eastAsia="zh-CN"/>
        </w:rPr>
        <w:t xml:space="preserve"> power could vary among symbols</w:t>
      </w:r>
      <w:r w:rsidR="00C07FEF">
        <w:rPr>
          <w:lang w:eastAsia="zh-CN"/>
        </w:rPr>
        <w:t xml:space="preserve"> within a slot when multiple PUSCH </w:t>
      </w:r>
      <w:r>
        <w:rPr>
          <w:lang w:eastAsia="zh-CN"/>
        </w:rPr>
        <w:t xml:space="preserve">from different CGs </w:t>
      </w:r>
      <w:r w:rsidR="00C07FEF">
        <w:rPr>
          <w:lang w:eastAsia="zh-CN"/>
        </w:rPr>
        <w:t>are transmitted with same numerology</w:t>
      </w:r>
      <w:r w:rsidR="00EC2883">
        <w:rPr>
          <w:lang w:eastAsia="zh-CN"/>
        </w:rPr>
        <w:t xml:space="preserve">.   </w:t>
      </w:r>
    </w:p>
    <w:p w:rsidR="00A83BF1" w:rsidRDefault="008144CA" w:rsidP="00A83BF1">
      <w:pPr>
        <w:keepNext/>
        <w:jc w:val="center"/>
      </w:pPr>
      <w:r>
        <w:object w:dxaOrig="9441" w:dyaOrig="2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128.4pt" o:ole="">
            <v:imagedata r:id="rId9" o:title=""/>
          </v:shape>
          <o:OLEObject Type="Embed" ProgID="Visio.Drawing.11" ShapeID="_x0000_i1025" DrawAspect="Content" ObjectID="_1611605271" r:id="rId10"/>
        </w:object>
      </w:r>
    </w:p>
    <w:p w:rsidR="00EC2883" w:rsidRDefault="00A83BF1" w:rsidP="00A83BF1">
      <w:pPr>
        <w:pStyle w:val="a8"/>
        <w:jc w:val="center"/>
        <w:rPr>
          <w:lang w:eastAsia="zh-CN"/>
        </w:rPr>
      </w:pPr>
      <w:bookmarkStart w:id="3" w:name="_Ref49863332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 w:rsidR="008E0BB9">
        <w:rPr>
          <w:noProof/>
        </w:rPr>
        <w:t xml:space="preserve">: MCG and SCG have </w:t>
      </w:r>
      <w:r>
        <w:rPr>
          <w:noProof/>
        </w:rPr>
        <w:t>same numerology but different slot formats</w:t>
      </w:r>
      <w:r w:rsidR="008144CA">
        <w:rPr>
          <w:lang w:eastAsia="zh-CN"/>
        </w:rPr>
        <w:t xml:space="preserve"> in synchronous </w:t>
      </w:r>
      <w:r w:rsidR="008E0BB9">
        <w:rPr>
          <w:lang w:eastAsia="zh-CN"/>
        </w:rPr>
        <w:t xml:space="preserve">and asynchronous </w:t>
      </w:r>
      <w:r w:rsidR="00EB3FBB">
        <w:rPr>
          <w:lang w:eastAsia="zh-CN"/>
        </w:rPr>
        <w:t>NR DC</w:t>
      </w:r>
    </w:p>
    <w:p w:rsidR="00EC2883" w:rsidRDefault="00EC2883" w:rsidP="009C6272">
      <w:pPr>
        <w:rPr>
          <w:lang w:eastAsia="zh-CN"/>
        </w:rPr>
      </w:pPr>
    </w:p>
    <w:p w:rsidR="009C6272" w:rsidRPr="003723A4" w:rsidRDefault="00AD0ADA" w:rsidP="009C6272">
      <w:pPr>
        <w:rPr>
          <w:lang w:eastAsia="zh-CN"/>
        </w:rPr>
      </w:pPr>
      <w:r>
        <w:rPr>
          <w:lang w:eastAsia="zh-CN"/>
        </w:rPr>
        <w:t>For cell groups</w:t>
      </w:r>
      <w:r w:rsidR="00A83BF1">
        <w:rPr>
          <w:lang w:eastAsia="zh-CN"/>
        </w:rPr>
        <w:t xml:space="preserve"> with different numerologies, the slot length would be different as shown in </w:t>
      </w:r>
      <w:r w:rsidR="00E81CE1">
        <w:rPr>
          <w:lang w:eastAsia="zh-CN"/>
        </w:rPr>
        <w:fldChar w:fldCharType="begin"/>
      </w:r>
      <w:r w:rsidR="00A83BF1">
        <w:rPr>
          <w:lang w:eastAsia="zh-CN"/>
        </w:rPr>
        <w:instrText xml:space="preserve"> REF _Ref498633391 \h </w:instrText>
      </w:r>
      <w:r w:rsidR="00E81CE1">
        <w:rPr>
          <w:lang w:eastAsia="zh-CN"/>
        </w:rPr>
      </w:r>
      <w:r w:rsidR="00E81CE1">
        <w:rPr>
          <w:lang w:eastAsia="zh-CN"/>
        </w:rPr>
        <w:fldChar w:fldCharType="separate"/>
      </w:r>
      <w:r w:rsidR="00A83BF1">
        <w:t xml:space="preserve">Figure </w:t>
      </w:r>
      <w:r w:rsidR="00A83BF1">
        <w:rPr>
          <w:noProof/>
        </w:rPr>
        <w:t>2</w:t>
      </w:r>
      <w:r w:rsidR="00E81CE1">
        <w:rPr>
          <w:lang w:eastAsia="zh-CN"/>
        </w:rPr>
        <w:fldChar w:fldCharType="end"/>
      </w:r>
      <w:r w:rsidR="00A83BF1">
        <w:rPr>
          <w:lang w:eastAsia="zh-CN"/>
        </w:rPr>
        <w:t xml:space="preserve">.  </w:t>
      </w:r>
      <w:r w:rsidR="00AB3177">
        <w:rPr>
          <w:lang w:eastAsia="zh-CN"/>
        </w:rPr>
        <w:t>T</w:t>
      </w:r>
      <w:r w:rsidR="00A83BF1">
        <w:rPr>
          <w:lang w:eastAsia="zh-CN"/>
        </w:rPr>
        <w:t xml:space="preserve">he UL total </w:t>
      </w:r>
      <w:proofErr w:type="spellStart"/>
      <w:proofErr w:type="gramStart"/>
      <w:r w:rsidR="00A83BF1">
        <w:rPr>
          <w:lang w:eastAsia="zh-CN"/>
        </w:rPr>
        <w:t>Tx</w:t>
      </w:r>
      <w:proofErr w:type="spellEnd"/>
      <w:proofErr w:type="gramEnd"/>
      <w:r w:rsidR="00AB3177">
        <w:rPr>
          <w:lang w:eastAsia="zh-CN"/>
        </w:rPr>
        <w:t xml:space="preserve"> </w:t>
      </w:r>
      <w:r w:rsidR="00A83BF1">
        <w:rPr>
          <w:lang w:eastAsia="zh-CN"/>
        </w:rPr>
        <w:t>power could vary when</w:t>
      </w:r>
      <w:r>
        <w:rPr>
          <w:lang w:eastAsia="zh-CN"/>
        </w:rPr>
        <w:t xml:space="preserve"> CGs</w:t>
      </w:r>
      <w:r w:rsidR="00AB3177">
        <w:rPr>
          <w:lang w:eastAsia="zh-CN"/>
        </w:rPr>
        <w:t xml:space="preserve"> with different numerologies</w:t>
      </w:r>
      <w:r w:rsidR="00A83BF1">
        <w:rPr>
          <w:lang w:eastAsia="zh-CN"/>
        </w:rPr>
        <w:t xml:space="preserve"> are transmitted in the same time</w:t>
      </w:r>
      <w:r w:rsidR="00AB3177">
        <w:rPr>
          <w:lang w:eastAsia="zh-CN"/>
        </w:rPr>
        <w:t xml:space="preserve">. </w:t>
      </w:r>
      <w:r w:rsidR="00EC2883">
        <w:rPr>
          <w:lang w:eastAsia="zh-CN"/>
        </w:rPr>
        <w:t xml:space="preserve"> </w:t>
      </w:r>
      <w:r w:rsidR="003723A4">
        <w:rPr>
          <w:lang w:eastAsia="zh-CN"/>
        </w:rPr>
        <w:t xml:space="preserve">Since the </w:t>
      </w:r>
      <w:proofErr w:type="spellStart"/>
      <w:r w:rsidR="003723A4">
        <w:rPr>
          <w:lang w:eastAsia="zh-CN"/>
        </w:rPr>
        <w:t>Tx</w:t>
      </w:r>
      <w:proofErr w:type="spellEnd"/>
      <w:r w:rsidR="003723A4">
        <w:rPr>
          <w:lang w:eastAsia="zh-CN"/>
        </w:rPr>
        <w:t xml:space="preserve"> power control</w:t>
      </w:r>
      <w:r w:rsidR="00E121A4">
        <w:rPr>
          <w:lang w:eastAsia="zh-CN"/>
        </w:rPr>
        <w:t xml:space="preserve"> is independent configured </w:t>
      </w:r>
      <w:r w:rsidR="003723A4">
        <w:rPr>
          <w:lang w:eastAsia="zh-CN"/>
        </w:rPr>
        <w:t xml:space="preserve">the </w:t>
      </w:r>
      <w:proofErr w:type="spellStart"/>
      <w:r w:rsidR="003723A4">
        <w:rPr>
          <w:i/>
          <w:lang w:eastAsia="zh-CN"/>
        </w:rPr>
        <w:t>P</w:t>
      </w:r>
      <w:r w:rsidR="003723A4">
        <w:rPr>
          <w:i/>
          <w:vertAlign w:val="subscript"/>
          <w:lang w:eastAsia="zh-CN"/>
        </w:rPr>
        <w:t>CMAX</w:t>
      </w:r>
      <w:proofErr w:type="gramStart"/>
      <w:r w:rsidR="003723A4">
        <w:rPr>
          <w:i/>
          <w:vertAlign w:val="subscript"/>
          <w:lang w:eastAsia="zh-CN"/>
        </w:rPr>
        <w:t>,c</w:t>
      </w:r>
      <w:proofErr w:type="spellEnd"/>
      <w:proofErr w:type="gramEnd"/>
      <w:r w:rsidR="003723A4">
        <w:rPr>
          <w:i/>
          <w:vertAlign w:val="subscript"/>
          <w:lang w:eastAsia="zh-CN"/>
        </w:rPr>
        <w:t xml:space="preserve"> </w:t>
      </w:r>
      <w:r w:rsidR="003723A4">
        <w:rPr>
          <w:lang w:eastAsia="zh-CN"/>
        </w:rPr>
        <w:t>for each C</w:t>
      </w:r>
      <w:r w:rsidR="00E121A4">
        <w:rPr>
          <w:lang w:eastAsia="zh-CN"/>
        </w:rPr>
        <w:t>C, the</w:t>
      </w:r>
      <w:r>
        <w:rPr>
          <w:lang w:eastAsia="zh-CN"/>
        </w:rPr>
        <w:t xml:space="preserve"> UL</w:t>
      </w:r>
      <w:r w:rsidR="00E121A4">
        <w:rPr>
          <w:lang w:eastAsia="zh-CN"/>
        </w:rPr>
        <w:t xml:space="preserve"> total </w:t>
      </w:r>
      <w:proofErr w:type="spellStart"/>
      <w:r w:rsidR="00E121A4">
        <w:rPr>
          <w:lang w:eastAsia="zh-CN"/>
        </w:rPr>
        <w:t>Tx</w:t>
      </w:r>
      <w:proofErr w:type="spellEnd"/>
      <w:r w:rsidR="00E121A4">
        <w:rPr>
          <w:lang w:eastAsia="zh-CN"/>
        </w:rPr>
        <w:t xml:space="preserve"> power might </w:t>
      </w:r>
      <w:r w:rsidR="003723A4">
        <w:rPr>
          <w:lang w:eastAsia="zh-CN"/>
        </w:rPr>
        <w:t xml:space="preserve">exceed the total </w:t>
      </w:r>
      <w:r w:rsidR="00B85DA4">
        <w:rPr>
          <w:lang w:eastAsia="zh-CN"/>
        </w:rPr>
        <w:t xml:space="preserve">output </w:t>
      </w:r>
      <w:r w:rsidR="003723A4">
        <w:rPr>
          <w:lang w:eastAsia="zh-CN"/>
        </w:rPr>
        <w:t xml:space="preserve">power </w:t>
      </w:r>
      <w:r w:rsidR="00B85DA4">
        <w:rPr>
          <w:lang w:eastAsia="zh-CN"/>
        </w:rPr>
        <w:t>of</w:t>
      </w:r>
      <w:r w:rsidR="0001610C">
        <w:rPr>
          <w:lang w:eastAsia="zh-CN"/>
        </w:rPr>
        <w:t xml:space="preserve"> the UE</w:t>
      </w:r>
      <w:r w:rsidR="00B85DA4">
        <w:rPr>
          <w:lang w:eastAsia="zh-CN"/>
        </w:rPr>
        <w:t xml:space="preserve"> power</w:t>
      </w:r>
      <w:r w:rsidR="0001610C">
        <w:rPr>
          <w:lang w:eastAsia="zh-CN"/>
        </w:rPr>
        <w:t xml:space="preserve"> class</w:t>
      </w:r>
      <w:r w:rsidR="00B85DA4">
        <w:rPr>
          <w:lang w:eastAsia="zh-CN"/>
        </w:rPr>
        <w:t xml:space="preserve"> in the specific band</w:t>
      </w:r>
      <w:r w:rsidR="0001610C">
        <w:rPr>
          <w:lang w:eastAsia="zh-CN"/>
        </w:rPr>
        <w:t>.  UE has to scale dow</w:t>
      </w:r>
      <w:r w:rsidR="00B85DA4">
        <w:rPr>
          <w:lang w:eastAsia="zh-CN"/>
        </w:rPr>
        <w:t xml:space="preserve">n </w:t>
      </w:r>
      <w:proofErr w:type="gramStart"/>
      <w:r w:rsidR="00B85DA4">
        <w:rPr>
          <w:lang w:eastAsia="zh-CN"/>
        </w:rPr>
        <w:t xml:space="preserve">the </w:t>
      </w:r>
      <w:r>
        <w:rPr>
          <w:lang w:eastAsia="zh-CN"/>
        </w:rPr>
        <w:t xml:space="preserve"> UL</w:t>
      </w:r>
      <w:proofErr w:type="gramEnd"/>
      <w:r>
        <w:rPr>
          <w:lang w:eastAsia="zh-CN"/>
        </w:rPr>
        <w:t xml:space="preserve"> </w:t>
      </w:r>
      <w:proofErr w:type="spellStart"/>
      <w:r w:rsidR="00B85DA4">
        <w:rPr>
          <w:lang w:eastAsia="zh-CN"/>
        </w:rPr>
        <w:t>Tx</w:t>
      </w:r>
      <w:proofErr w:type="spellEnd"/>
      <w:r w:rsidR="00B85DA4">
        <w:rPr>
          <w:lang w:eastAsia="zh-CN"/>
        </w:rPr>
        <w:t xml:space="preserve"> power when the total output</w:t>
      </w:r>
      <w:r w:rsidR="0001610C">
        <w:rPr>
          <w:lang w:eastAsia="zh-CN"/>
        </w:rPr>
        <w:t xml:space="preserve"> power</w:t>
      </w:r>
      <w:r w:rsidR="00B85DA4">
        <w:rPr>
          <w:lang w:eastAsia="zh-CN"/>
        </w:rPr>
        <w:t xml:space="preserve"> over the power class of the specific band.   </w:t>
      </w:r>
      <w:r w:rsidR="0001610C">
        <w:rPr>
          <w:lang w:eastAsia="zh-CN"/>
        </w:rPr>
        <w:t xml:space="preserve">   </w:t>
      </w:r>
    </w:p>
    <w:p w:rsidR="00A810B0" w:rsidRDefault="00A810B0" w:rsidP="009C6272">
      <w:pPr>
        <w:rPr>
          <w:lang w:eastAsia="zh-CN"/>
        </w:rPr>
      </w:pPr>
    </w:p>
    <w:p w:rsidR="00A810B0" w:rsidRDefault="00A810B0" w:rsidP="009C6272">
      <w:pPr>
        <w:rPr>
          <w:lang w:eastAsia="zh-CN"/>
        </w:rPr>
      </w:pPr>
    </w:p>
    <w:p w:rsidR="00A83BF1" w:rsidRDefault="00434B86" w:rsidP="00B75DD1">
      <w:pPr>
        <w:keepNext/>
        <w:spacing w:before="120" w:afterLines="50" w:line="276" w:lineRule="auto"/>
        <w:jc w:val="center"/>
      </w:pPr>
      <w:r>
        <w:object w:dxaOrig="8968" w:dyaOrig="2684">
          <v:shape id="_x0000_i1026" type="#_x0000_t75" style="width:448.1pt;height:134.35pt" o:ole="">
            <v:imagedata r:id="rId11" o:title=""/>
          </v:shape>
          <o:OLEObject Type="Embed" ProgID="Visio.Drawing.11" ShapeID="_x0000_i1026" DrawAspect="Content" ObjectID="_1611605272" r:id="rId12"/>
        </w:object>
      </w:r>
    </w:p>
    <w:p w:rsidR="009C6272" w:rsidRDefault="00A83BF1" w:rsidP="00F15194">
      <w:pPr>
        <w:pStyle w:val="a8"/>
        <w:jc w:val="center"/>
        <w:rPr>
          <w:rFonts w:eastAsia="宋体"/>
          <w:szCs w:val="22"/>
          <w:lang w:eastAsia="zh-CN"/>
        </w:rPr>
      </w:pPr>
      <w:bookmarkStart w:id="4" w:name="_Ref49863339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 w:rsidR="00EB3FBB">
        <w:rPr>
          <w:noProof/>
        </w:rPr>
        <w:t>: MCG and SCG have</w:t>
      </w:r>
      <w:r>
        <w:rPr>
          <w:noProof/>
        </w:rPr>
        <w:t xml:space="preserve"> differnt numerologies</w:t>
      </w:r>
      <w:r w:rsidR="00EB3FBB">
        <w:rPr>
          <w:rFonts w:eastAsia="宋体"/>
          <w:szCs w:val="22"/>
          <w:lang w:eastAsia="zh-CN"/>
        </w:rPr>
        <w:t xml:space="preserve"> in both synchronous and asynchronous NR DC</w:t>
      </w:r>
    </w:p>
    <w:p w:rsidR="006800C8" w:rsidRDefault="006800C8" w:rsidP="00B75DD1">
      <w:pPr>
        <w:spacing w:before="120" w:afterLines="50" w:line="276" w:lineRule="auto"/>
        <w:jc w:val="both"/>
        <w:rPr>
          <w:rFonts w:eastAsiaTheme="minorEastAsia"/>
          <w:lang w:val="en-US" w:eastAsia="ko-KR"/>
        </w:rPr>
      </w:pPr>
    </w:p>
    <w:p w:rsidR="006800C8" w:rsidRPr="006800C8" w:rsidRDefault="00356580" w:rsidP="00B75DD1">
      <w:pPr>
        <w:spacing w:before="120" w:afterLines="5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Dynamic</w:t>
      </w:r>
      <w:r w:rsidR="0035670B" w:rsidRPr="00510CE6">
        <w:rPr>
          <w:rFonts w:eastAsia="MS Mincho"/>
          <w:lang w:eastAsia="ja-JP"/>
        </w:rPr>
        <w:t xml:space="preserve"> power shari</w:t>
      </w:r>
      <w:r>
        <w:rPr>
          <w:rFonts w:eastAsia="MS Mincho"/>
          <w:lang w:eastAsia="ja-JP"/>
        </w:rPr>
        <w:t>ng among component carriers are the baseline assumptions</w:t>
      </w:r>
      <w:r w:rsidR="0001610C">
        <w:rPr>
          <w:rFonts w:eastAsiaTheme="minorEastAsia"/>
          <w:lang w:val="en-US" w:eastAsia="zh-CN"/>
        </w:rPr>
        <w:t xml:space="preserve"> with the configured</w:t>
      </w:r>
      <w:r w:rsidR="006800C8">
        <w:rPr>
          <w:rFonts w:eastAsiaTheme="minorEastAsia"/>
          <w:lang w:val="en-US" w:eastAsia="zh-CN"/>
        </w:rPr>
        <w:t xml:space="preserve"> maximum power </w:t>
      </w:r>
      <w:proofErr w:type="spellStart"/>
      <w:r w:rsidR="00B85DA4">
        <w:rPr>
          <w:i/>
          <w:lang w:eastAsia="zh-CN"/>
        </w:rPr>
        <w:t>P</w:t>
      </w:r>
      <w:r w:rsidR="00B85DA4">
        <w:rPr>
          <w:i/>
          <w:vertAlign w:val="subscript"/>
          <w:lang w:eastAsia="zh-CN"/>
        </w:rPr>
        <w:t>CMAX</w:t>
      </w:r>
      <w:proofErr w:type="gramStart"/>
      <w:r w:rsidR="00B85DA4">
        <w:rPr>
          <w:i/>
          <w:vertAlign w:val="subscript"/>
          <w:lang w:eastAsia="zh-CN"/>
        </w:rPr>
        <w:t>,c</w:t>
      </w:r>
      <w:proofErr w:type="spellEnd"/>
      <w:proofErr w:type="gramEnd"/>
      <w:r w:rsidR="00B85DA4">
        <w:rPr>
          <w:i/>
          <w:vertAlign w:val="subscript"/>
          <w:lang w:eastAsia="zh-CN"/>
        </w:rPr>
        <w:t xml:space="preserve"> </w:t>
      </w:r>
      <w:r w:rsidR="00AD0ADA">
        <w:rPr>
          <w:rFonts w:eastAsiaTheme="minorEastAsia"/>
          <w:lang w:val="en-US" w:eastAsia="zh-CN"/>
        </w:rPr>
        <w:t>for NR</w:t>
      </w:r>
      <w:r w:rsidR="00B85DA4">
        <w:rPr>
          <w:rFonts w:eastAsiaTheme="minorEastAsia"/>
          <w:lang w:val="en-US" w:eastAsia="zh-CN"/>
        </w:rPr>
        <w:t xml:space="preserve"> based on</w:t>
      </w:r>
      <w:r w:rsidR="006800C8">
        <w:rPr>
          <w:rFonts w:eastAsiaTheme="minorEastAsia"/>
          <w:lang w:val="en-US" w:eastAsia="zh-CN"/>
        </w:rPr>
        <w:t xml:space="preserve"> </w:t>
      </w:r>
      <w:r w:rsidR="00AD0ADA">
        <w:rPr>
          <w:rFonts w:eastAsiaTheme="minorEastAsia"/>
          <w:lang w:val="en-US" w:eastAsia="zh-CN"/>
        </w:rPr>
        <w:t xml:space="preserve">the </w:t>
      </w:r>
      <w:r w:rsidR="006800C8">
        <w:rPr>
          <w:rFonts w:eastAsiaTheme="minorEastAsia"/>
          <w:lang w:val="en-US" w:eastAsia="zh-CN"/>
        </w:rPr>
        <w:t>overbooking principle.  The</w:t>
      </w:r>
      <w:r w:rsidR="00B85DA4">
        <w:rPr>
          <w:rFonts w:eastAsiaTheme="minorEastAsia"/>
          <w:lang w:val="en-US" w:eastAsia="zh-CN"/>
        </w:rPr>
        <w:t xml:space="preserve"> maximum </w:t>
      </w:r>
      <w:proofErr w:type="spellStart"/>
      <w:r w:rsidR="00B85DA4">
        <w:rPr>
          <w:rFonts w:eastAsiaTheme="minorEastAsia"/>
          <w:lang w:val="en-US" w:eastAsia="zh-CN"/>
        </w:rPr>
        <w:t>Tx</w:t>
      </w:r>
      <w:proofErr w:type="spellEnd"/>
      <w:r w:rsidR="00B85DA4">
        <w:rPr>
          <w:rFonts w:eastAsiaTheme="minorEastAsia"/>
          <w:lang w:val="en-US" w:eastAsia="zh-CN"/>
        </w:rPr>
        <w:t xml:space="preserve"> power</w:t>
      </w:r>
      <w:r w:rsidR="00B85DA4" w:rsidRPr="00B85DA4">
        <w:rPr>
          <w:i/>
          <w:lang w:eastAsia="zh-CN"/>
        </w:rPr>
        <w:t xml:space="preserve"> </w:t>
      </w:r>
      <w:proofErr w:type="spellStart"/>
      <w:r w:rsidR="00B85DA4">
        <w:rPr>
          <w:i/>
          <w:lang w:eastAsia="zh-CN"/>
        </w:rPr>
        <w:t>P</w:t>
      </w:r>
      <w:r w:rsidR="00B85DA4">
        <w:rPr>
          <w:i/>
          <w:vertAlign w:val="subscript"/>
          <w:lang w:eastAsia="zh-CN"/>
        </w:rPr>
        <w:t>CMAX</w:t>
      </w:r>
      <w:proofErr w:type="gramStart"/>
      <w:r w:rsidR="00B85DA4">
        <w:rPr>
          <w:i/>
          <w:vertAlign w:val="subscript"/>
          <w:lang w:eastAsia="zh-CN"/>
        </w:rPr>
        <w:t>,c</w:t>
      </w:r>
      <w:proofErr w:type="spellEnd"/>
      <w:proofErr w:type="gramEnd"/>
      <w:r w:rsidR="00AD0ADA">
        <w:rPr>
          <w:rFonts w:eastAsiaTheme="minorEastAsia"/>
          <w:lang w:val="en-US" w:eastAsia="zh-CN"/>
        </w:rPr>
        <w:t xml:space="preserve"> for each cell from each CG</w:t>
      </w:r>
      <w:r w:rsidR="00B85DA4">
        <w:rPr>
          <w:rFonts w:eastAsiaTheme="minorEastAsia"/>
          <w:lang w:val="en-US" w:eastAsia="zh-CN"/>
        </w:rPr>
        <w:t xml:space="preserve"> </w:t>
      </w:r>
      <w:r w:rsidR="006800C8" w:rsidRPr="006800C8">
        <w:rPr>
          <w:rFonts w:eastAsiaTheme="minorEastAsia"/>
          <w:lang w:val="en-US" w:eastAsia="zh-CN"/>
        </w:rPr>
        <w:t xml:space="preserve">can be </w:t>
      </w:r>
      <w:r w:rsidR="00B85DA4">
        <w:rPr>
          <w:rFonts w:eastAsiaTheme="minorEastAsia"/>
          <w:lang w:val="en-US" w:eastAsia="zh-CN"/>
        </w:rPr>
        <w:t xml:space="preserve">individually </w:t>
      </w:r>
      <w:r w:rsidR="006800C8" w:rsidRPr="006800C8">
        <w:rPr>
          <w:rFonts w:eastAsiaTheme="minorEastAsia"/>
          <w:lang w:val="en-US" w:eastAsia="zh-CN"/>
        </w:rPr>
        <w:t xml:space="preserve">configured up to </w:t>
      </w:r>
      <w:r w:rsidR="00B85DA4">
        <w:rPr>
          <w:rFonts w:eastAsiaTheme="minorEastAsia"/>
          <w:lang w:val="en-US" w:eastAsia="zh-CN"/>
        </w:rPr>
        <w:t>the maximum power for the UE power class of the specific band</w:t>
      </w:r>
      <w:r w:rsidR="007C55C0">
        <w:rPr>
          <w:rFonts w:eastAsiaTheme="minorEastAsia"/>
          <w:lang w:val="en-US" w:eastAsia="zh-CN"/>
        </w:rPr>
        <w:t xml:space="preserve">  for dynamic power sharing among carriers in aggregation. </w:t>
      </w:r>
      <w:r w:rsidR="006800C8" w:rsidRPr="006800C8">
        <w:rPr>
          <w:rFonts w:eastAsiaTheme="minorEastAsia"/>
          <w:lang w:val="en-US" w:eastAsia="zh-CN"/>
        </w:rPr>
        <w:t xml:space="preserve"> </w:t>
      </w:r>
      <w:r w:rsidR="006800C8">
        <w:rPr>
          <w:rFonts w:eastAsiaTheme="minorEastAsia"/>
          <w:lang w:val="en-US" w:eastAsia="zh-CN"/>
        </w:rPr>
        <w:t xml:space="preserve"> </w:t>
      </w:r>
      <w:r w:rsidR="007371F4">
        <w:rPr>
          <w:rFonts w:eastAsiaTheme="minorEastAsia"/>
          <w:lang w:val="en-US" w:eastAsia="zh-CN"/>
        </w:rPr>
        <w:t xml:space="preserve"> Each component carrier would have the </w:t>
      </w:r>
      <w:proofErr w:type="spellStart"/>
      <w:r w:rsidR="007371F4">
        <w:rPr>
          <w:rFonts w:eastAsiaTheme="minorEastAsia"/>
          <w:lang w:val="en-US" w:eastAsia="zh-CN"/>
        </w:rPr>
        <w:t>Tx</w:t>
      </w:r>
      <w:proofErr w:type="spellEnd"/>
      <w:r w:rsidR="007371F4">
        <w:rPr>
          <w:rFonts w:eastAsiaTheme="minorEastAsia"/>
          <w:lang w:val="en-US" w:eastAsia="zh-CN"/>
        </w:rPr>
        <w:t xml:space="preserve"> power controlled independently based on the configured component maximum power </w:t>
      </w:r>
      <w:proofErr w:type="spellStart"/>
      <w:r w:rsidR="007371F4">
        <w:rPr>
          <w:i/>
          <w:lang w:eastAsia="zh-CN"/>
        </w:rPr>
        <w:t>P</w:t>
      </w:r>
      <w:r w:rsidR="007371F4">
        <w:rPr>
          <w:i/>
          <w:vertAlign w:val="subscript"/>
          <w:lang w:eastAsia="zh-CN"/>
        </w:rPr>
        <w:t>CMAX</w:t>
      </w:r>
      <w:proofErr w:type="gramStart"/>
      <w:r w:rsidR="007371F4">
        <w:rPr>
          <w:i/>
          <w:vertAlign w:val="subscript"/>
          <w:lang w:eastAsia="zh-CN"/>
        </w:rPr>
        <w:t>,c</w:t>
      </w:r>
      <w:proofErr w:type="spellEnd"/>
      <w:proofErr w:type="gramEnd"/>
      <w:r w:rsidR="007371F4">
        <w:rPr>
          <w:rFonts w:eastAsiaTheme="minorEastAsia"/>
          <w:lang w:val="en-US" w:eastAsia="zh-CN"/>
        </w:rPr>
        <w:t xml:space="preserve"> i</w:t>
      </w:r>
      <w:r w:rsidR="007C55C0">
        <w:rPr>
          <w:rFonts w:eastAsiaTheme="minorEastAsia"/>
          <w:lang w:val="en-US" w:eastAsia="zh-CN"/>
        </w:rPr>
        <w:t xml:space="preserve">f the sum of </w:t>
      </w:r>
      <w:proofErr w:type="spellStart"/>
      <w:r w:rsidR="007C55C0">
        <w:rPr>
          <w:rFonts w:eastAsiaTheme="minorEastAsia"/>
          <w:lang w:val="en-US" w:eastAsia="zh-CN"/>
        </w:rPr>
        <w:t>Tx</w:t>
      </w:r>
      <w:proofErr w:type="spellEnd"/>
      <w:r w:rsidR="007C55C0">
        <w:rPr>
          <w:rFonts w:eastAsiaTheme="minorEastAsia"/>
          <w:lang w:val="en-US" w:eastAsia="zh-CN"/>
        </w:rPr>
        <w:t xml:space="preserve"> p</w:t>
      </w:r>
      <w:r w:rsidR="004A3177">
        <w:rPr>
          <w:rFonts w:eastAsiaTheme="minorEastAsia"/>
          <w:lang w:val="en-US" w:eastAsia="zh-CN"/>
        </w:rPr>
        <w:t>ower from all CGs</w:t>
      </w:r>
      <w:r w:rsidR="007C55C0">
        <w:rPr>
          <w:rFonts w:eastAsiaTheme="minorEastAsia"/>
          <w:lang w:val="en-US" w:eastAsia="zh-CN"/>
        </w:rPr>
        <w:t xml:space="preserve"> </w:t>
      </w:r>
      <w:r w:rsidR="006800C8">
        <w:rPr>
          <w:rFonts w:eastAsiaTheme="minorEastAsia"/>
          <w:lang w:val="en-US" w:eastAsia="zh-CN"/>
        </w:rPr>
        <w:t xml:space="preserve">is </w:t>
      </w:r>
      <w:r w:rsidR="007371F4">
        <w:rPr>
          <w:rFonts w:eastAsiaTheme="minorEastAsia"/>
          <w:lang w:val="en-US" w:eastAsia="zh-CN"/>
        </w:rPr>
        <w:t xml:space="preserve">not </w:t>
      </w:r>
      <w:r w:rsidR="006800C8">
        <w:rPr>
          <w:rFonts w:eastAsiaTheme="minorEastAsia"/>
          <w:lang w:val="en-US" w:eastAsia="zh-CN"/>
        </w:rPr>
        <w:t>over the total</w:t>
      </w:r>
      <w:r w:rsidR="007371F4">
        <w:rPr>
          <w:rFonts w:eastAsiaTheme="minorEastAsia"/>
          <w:lang w:val="en-US" w:eastAsia="zh-CN"/>
        </w:rPr>
        <w:t xml:space="preserve"> maximum power.  Due to different slot formats and numerologies as shown in </w:t>
      </w:r>
      <w:r w:rsidR="00E81CE1">
        <w:rPr>
          <w:rFonts w:eastAsiaTheme="minorEastAsia"/>
          <w:lang w:val="en-US" w:eastAsia="zh-CN"/>
        </w:rPr>
        <w:fldChar w:fldCharType="begin"/>
      </w:r>
      <w:r w:rsidR="007371F4">
        <w:rPr>
          <w:rFonts w:eastAsiaTheme="minorEastAsia"/>
          <w:lang w:val="en-US" w:eastAsia="zh-CN"/>
        </w:rPr>
        <w:instrText xml:space="preserve"> REF _Ref498633323 \h </w:instrText>
      </w:r>
      <w:r w:rsidR="00E81CE1">
        <w:rPr>
          <w:rFonts w:eastAsiaTheme="minorEastAsia"/>
          <w:lang w:val="en-US" w:eastAsia="zh-CN"/>
        </w:rPr>
      </w:r>
      <w:r w:rsidR="00E81CE1">
        <w:rPr>
          <w:rFonts w:eastAsiaTheme="minorEastAsia"/>
          <w:lang w:val="en-US" w:eastAsia="zh-CN"/>
        </w:rPr>
        <w:fldChar w:fldCharType="separate"/>
      </w:r>
      <w:r w:rsidR="007371F4">
        <w:t xml:space="preserve">Figure </w:t>
      </w:r>
      <w:r w:rsidR="007371F4">
        <w:rPr>
          <w:noProof/>
        </w:rPr>
        <w:t>1</w:t>
      </w:r>
      <w:r w:rsidR="00E81CE1">
        <w:rPr>
          <w:rFonts w:eastAsiaTheme="minorEastAsia"/>
          <w:lang w:val="en-US" w:eastAsia="zh-CN"/>
        </w:rPr>
        <w:fldChar w:fldCharType="end"/>
      </w:r>
      <w:r w:rsidR="007371F4">
        <w:rPr>
          <w:rFonts w:eastAsiaTheme="minorEastAsia"/>
          <w:lang w:val="en-US" w:eastAsia="zh-CN"/>
        </w:rPr>
        <w:t xml:space="preserve"> and </w:t>
      </w:r>
      <w:r w:rsidR="00E81CE1">
        <w:rPr>
          <w:rFonts w:eastAsiaTheme="minorEastAsia"/>
          <w:lang w:val="en-US" w:eastAsia="zh-CN"/>
        </w:rPr>
        <w:fldChar w:fldCharType="begin"/>
      </w:r>
      <w:r w:rsidR="007371F4">
        <w:rPr>
          <w:rFonts w:eastAsiaTheme="minorEastAsia"/>
          <w:lang w:val="en-US" w:eastAsia="zh-CN"/>
        </w:rPr>
        <w:instrText xml:space="preserve"> REF _Ref498633391 \h </w:instrText>
      </w:r>
      <w:r w:rsidR="00E81CE1">
        <w:rPr>
          <w:rFonts w:eastAsiaTheme="minorEastAsia"/>
          <w:lang w:val="en-US" w:eastAsia="zh-CN"/>
        </w:rPr>
      </w:r>
      <w:r w:rsidR="00E81CE1">
        <w:rPr>
          <w:rFonts w:eastAsiaTheme="minorEastAsia"/>
          <w:lang w:val="en-US" w:eastAsia="zh-CN"/>
        </w:rPr>
        <w:fldChar w:fldCharType="separate"/>
      </w:r>
      <w:r w:rsidR="007371F4">
        <w:t xml:space="preserve">Figure </w:t>
      </w:r>
      <w:r w:rsidR="007371F4">
        <w:rPr>
          <w:noProof/>
        </w:rPr>
        <w:t>2</w:t>
      </w:r>
      <w:r w:rsidR="00E81CE1">
        <w:rPr>
          <w:rFonts w:eastAsiaTheme="minorEastAsia"/>
          <w:lang w:val="en-US" w:eastAsia="zh-CN"/>
        </w:rPr>
        <w:fldChar w:fldCharType="end"/>
      </w:r>
      <w:r w:rsidR="007371F4">
        <w:rPr>
          <w:rFonts w:eastAsiaTheme="minorEastAsia"/>
          <w:lang w:val="en-US" w:eastAsia="zh-CN"/>
        </w:rPr>
        <w:t xml:space="preserve">, the UE output power might be contributed from </w:t>
      </w:r>
      <w:proofErr w:type="spellStart"/>
      <w:proofErr w:type="gramStart"/>
      <w:r w:rsidR="007371F4">
        <w:rPr>
          <w:rFonts w:eastAsiaTheme="minorEastAsia"/>
          <w:lang w:val="en-US" w:eastAsia="zh-CN"/>
        </w:rPr>
        <w:t>Tx</w:t>
      </w:r>
      <w:proofErr w:type="spellEnd"/>
      <w:proofErr w:type="gramEnd"/>
      <w:r w:rsidR="004A3177">
        <w:rPr>
          <w:rFonts w:eastAsiaTheme="minorEastAsia"/>
          <w:lang w:val="en-US" w:eastAsia="zh-CN"/>
        </w:rPr>
        <w:t xml:space="preserve"> power of one CG</w:t>
      </w:r>
      <w:r w:rsidR="007371F4">
        <w:rPr>
          <w:rFonts w:eastAsiaTheme="minorEastAsia"/>
          <w:lang w:val="en-US" w:eastAsia="zh-CN"/>
        </w:rPr>
        <w:t xml:space="preserve"> at some OFDM s</w:t>
      </w:r>
      <w:r w:rsidR="004A3177">
        <w:rPr>
          <w:rFonts w:eastAsiaTheme="minorEastAsia"/>
          <w:lang w:val="en-US" w:eastAsia="zh-CN"/>
        </w:rPr>
        <w:t>ymbols and more than one CG</w:t>
      </w:r>
      <w:r w:rsidR="007371F4">
        <w:rPr>
          <w:rFonts w:eastAsiaTheme="minorEastAsia"/>
          <w:lang w:val="en-US" w:eastAsia="zh-CN"/>
        </w:rPr>
        <w:t xml:space="preserve"> at other OFDM symbols.  The total power in some </w:t>
      </w:r>
      <w:r w:rsidR="00F15194">
        <w:rPr>
          <w:rFonts w:eastAsiaTheme="minorEastAsia"/>
          <w:lang w:val="en-US" w:eastAsia="zh-CN"/>
        </w:rPr>
        <w:t xml:space="preserve">OFDM symbols might be over the maximum power of the UE power class due to the sum of </w:t>
      </w:r>
      <w:proofErr w:type="spellStart"/>
      <w:proofErr w:type="gramStart"/>
      <w:r w:rsidR="00F15194">
        <w:rPr>
          <w:rFonts w:eastAsiaTheme="minorEastAsia"/>
          <w:lang w:val="en-US" w:eastAsia="zh-CN"/>
        </w:rPr>
        <w:t>Tx</w:t>
      </w:r>
      <w:proofErr w:type="spellEnd"/>
      <w:proofErr w:type="gramEnd"/>
      <w:r w:rsidR="00F15194">
        <w:rPr>
          <w:rFonts w:eastAsiaTheme="minorEastAsia"/>
          <w:lang w:val="en-US" w:eastAsia="zh-CN"/>
        </w:rPr>
        <w:t xml:space="preserve"> power </w:t>
      </w:r>
      <w:r w:rsidR="004A3177">
        <w:rPr>
          <w:rFonts w:eastAsiaTheme="minorEastAsia"/>
          <w:lang w:val="en-US" w:eastAsia="zh-CN"/>
        </w:rPr>
        <w:t>from multiple cells from same or different CGs</w:t>
      </w:r>
      <w:r w:rsidR="00F15194">
        <w:rPr>
          <w:rFonts w:eastAsiaTheme="minorEastAsia"/>
          <w:lang w:val="en-US" w:eastAsia="zh-CN"/>
        </w:rPr>
        <w:t xml:space="preserve">.  UE needs to scale down the </w:t>
      </w:r>
      <w:proofErr w:type="spellStart"/>
      <w:proofErr w:type="gramStart"/>
      <w:r w:rsidR="00F15194">
        <w:rPr>
          <w:rFonts w:eastAsiaTheme="minorEastAsia"/>
          <w:lang w:val="en-US" w:eastAsia="zh-CN"/>
        </w:rPr>
        <w:t>Tx</w:t>
      </w:r>
      <w:proofErr w:type="spellEnd"/>
      <w:proofErr w:type="gramEnd"/>
      <w:r w:rsidR="00F15194">
        <w:rPr>
          <w:rFonts w:eastAsiaTheme="minorEastAsia"/>
          <w:lang w:val="en-US" w:eastAsia="zh-CN"/>
        </w:rPr>
        <w:t xml:space="preserve"> power of those </w:t>
      </w:r>
      <w:r w:rsidR="00F15194">
        <w:rPr>
          <w:rFonts w:eastAsiaTheme="minorEastAsia"/>
          <w:lang w:val="en-US" w:eastAsia="zh-CN"/>
        </w:rPr>
        <w:lastRenderedPageBreak/>
        <w:t xml:space="preserve">OFDM symbols to meet the requirements and prevent the signal distortion from </w:t>
      </w:r>
      <w:proofErr w:type="spellStart"/>
      <w:r w:rsidR="00F15194">
        <w:rPr>
          <w:rFonts w:eastAsiaTheme="minorEastAsia"/>
          <w:lang w:val="en-US" w:eastAsia="zh-CN"/>
        </w:rPr>
        <w:t>T</w:t>
      </w:r>
      <w:r w:rsidR="004A3177">
        <w:rPr>
          <w:rFonts w:eastAsiaTheme="minorEastAsia"/>
          <w:lang w:val="en-US" w:eastAsia="zh-CN"/>
        </w:rPr>
        <w:t>x</w:t>
      </w:r>
      <w:proofErr w:type="spellEnd"/>
      <w:r w:rsidR="004A3177">
        <w:rPr>
          <w:rFonts w:eastAsiaTheme="minorEastAsia"/>
          <w:lang w:val="en-US" w:eastAsia="zh-CN"/>
        </w:rPr>
        <w:t xml:space="preserve"> power amplifier.     Since </w:t>
      </w:r>
      <w:r w:rsidR="00F15194">
        <w:rPr>
          <w:rFonts w:eastAsiaTheme="minorEastAsia"/>
          <w:lang w:val="en-US" w:eastAsia="zh-CN"/>
        </w:rPr>
        <w:t xml:space="preserve">multiple PUSCH transmissions </w:t>
      </w:r>
      <w:r w:rsidR="004A3177">
        <w:rPr>
          <w:rFonts w:eastAsiaTheme="minorEastAsia"/>
          <w:lang w:val="en-US" w:eastAsia="zh-CN"/>
        </w:rPr>
        <w:t xml:space="preserve">from MCG and SCG </w:t>
      </w:r>
      <w:r w:rsidR="00F15194">
        <w:rPr>
          <w:rFonts w:eastAsiaTheme="minorEastAsia"/>
          <w:lang w:val="en-US" w:eastAsia="zh-CN"/>
        </w:rPr>
        <w:t xml:space="preserve">are </w:t>
      </w:r>
      <w:r w:rsidR="004A3177">
        <w:rPr>
          <w:rFonts w:eastAsiaTheme="minorEastAsia"/>
          <w:lang w:val="en-US" w:eastAsia="zh-CN"/>
        </w:rPr>
        <w:t xml:space="preserve">independently scheduled by two </w:t>
      </w:r>
      <w:proofErr w:type="spellStart"/>
      <w:r w:rsidR="00F15194">
        <w:rPr>
          <w:rFonts w:eastAsiaTheme="minorEastAsia"/>
          <w:lang w:val="en-US" w:eastAsia="zh-CN"/>
        </w:rPr>
        <w:t>gNB</w:t>
      </w:r>
      <w:r w:rsidR="004A3177">
        <w:rPr>
          <w:rFonts w:eastAsiaTheme="minorEastAsia"/>
          <w:lang w:val="en-US" w:eastAsia="zh-CN"/>
        </w:rPr>
        <w:t>s</w:t>
      </w:r>
      <w:proofErr w:type="spellEnd"/>
      <w:r w:rsidR="004A3177">
        <w:rPr>
          <w:rFonts w:eastAsiaTheme="minorEastAsia"/>
          <w:lang w:val="en-US" w:eastAsia="zh-CN"/>
        </w:rPr>
        <w:t>, the gNB scheduler could not</w:t>
      </w:r>
      <w:r w:rsidR="00F15194">
        <w:rPr>
          <w:rFonts w:eastAsiaTheme="minorEastAsia"/>
          <w:lang w:val="en-US" w:eastAsia="zh-CN"/>
        </w:rPr>
        <w:t xml:space="preserve"> take into account the slot format and numerologies among scheduled PUSCH transmission</w:t>
      </w:r>
      <w:r w:rsidR="005F52E8">
        <w:rPr>
          <w:rFonts w:eastAsiaTheme="minorEastAsia"/>
          <w:lang w:val="en-US" w:eastAsia="zh-CN"/>
        </w:rPr>
        <w:t>s</w:t>
      </w:r>
      <w:r w:rsidR="00F15194">
        <w:rPr>
          <w:rFonts w:eastAsiaTheme="minorEastAsia"/>
          <w:lang w:val="en-US" w:eastAsia="zh-CN"/>
        </w:rPr>
        <w:t xml:space="preserve"> </w:t>
      </w:r>
      <w:r w:rsidR="004A3177">
        <w:rPr>
          <w:rFonts w:eastAsiaTheme="minorEastAsia"/>
          <w:lang w:val="en-US" w:eastAsia="zh-CN"/>
        </w:rPr>
        <w:t>in NR DC</w:t>
      </w:r>
      <w:r w:rsidR="005F52E8">
        <w:rPr>
          <w:rFonts w:eastAsiaTheme="minorEastAsia"/>
          <w:lang w:val="en-US" w:eastAsia="zh-CN"/>
        </w:rPr>
        <w:t xml:space="preserve"> </w:t>
      </w:r>
      <w:r w:rsidR="00F15194">
        <w:rPr>
          <w:rFonts w:eastAsiaTheme="minorEastAsia"/>
          <w:lang w:val="en-US" w:eastAsia="zh-CN"/>
        </w:rPr>
        <w:t xml:space="preserve">to avoid the total </w:t>
      </w:r>
      <w:proofErr w:type="spellStart"/>
      <w:proofErr w:type="gramStart"/>
      <w:r w:rsidR="00F15194">
        <w:rPr>
          <w:rFonts w:eastAsiaTheme="minorEastAsia"/>
          <w:lang w:val="en-US" w:eastAsia="zh-CN"/>
        </w:rPr>
        <w:t>Tx</w:t>
      </w:r>
      <w:proofErr w:type="spellEnd"/>
      <w:proofErr w:type="gramEnd"/>
      <w:r w:rsidR="00F15194">
        <w:rPr>
          <w:rFonts w:eastAsiaTheme="minorEastAsia"/>
          <w:lang w:val="en-US" w:eastAsia="zh-CN"/>
        </w:rPr>
        <w:t xml:space="preserve"> power exceeding the maximum power of the UE power class over all symbols.   </w:t>
      </w:r>
      <w:r w:rsidR="007371F4">
        <w:rPr>
          <w:rFonts w:eastAsiaTheme="minorEastAsia"/>
          <w:lang w:val="en-US" w:eastAsia="zh-CN"/>
        </w:rPr>
        <w:t xml:space="preserve"> If the UE output </w:t>
      </w:r>
      <w:r w:rsidR="0001610C">
        <w:rPr>
          <w:rFonts w:eastAsiaTheme="minorEastAsia"/>
          <w:lang w:val="en-US" w:eastAsia="zh-CN"/>
        </w:rPr>
        <w:t>power</w:t>
      </w:r>
      <w:r w:rsidR="005F52E8">
        <w:rPr>
          <w:rFonts w:eastAsiaTheme="minorEastAsia"/>
          <w:lang w:val="en-US" w:eastAsia="zh-CN"/>
        </w:rPr>
        <w:t xml:space="preserve"> at some OFDM symbols</w:t>
      </w:r>
      <w:r w:rsidR="0001610C">
        <w:rPr>
          <w:rFonts w:eastAsiaTheme="minorEastAsia"/>
          <w:lang w:val="en-US" w:eastAsia="zh-CN"/>
        </w:rPr>
        <w:t xml:space="preserve"> exceed</w:t>
      </w:r>
      <w:r w:rsidR="005F52E8">
        <w:rPr>
          <w:rFonts w:eastAsiaTheme="minorEastAsia"/>
          <w:lang w:val="en-US" w:eastAsia="zh-CN"/>
        </w:rPr>
        <w:t>s</w:t>
      </w:r>
      <w:r w:rsidR="007371F4">
        <w:rPr>
          <w:rFonts w:eastAsiaTheme="minorEastAsia"/>
          <w:lang w:val="en-US" w:eastAsia="zh-CN"/>
        </w:rPr>
        <w:t xml:space="preserve"> the maximum</w:t>
      </w:r>
      <w:r w:rsidR="00F15194">
        <w:rPr>
          <w:rFonts w:eastAsiaTheme="minorEastAsia"/>
          <w:lang w:val="en-US" w:eastAsia="zh-CN"/>
        </w:rPr>
        <w:t xml:space="preserve"> power of the UE power class</w:t>
      </w:r>
      <w:r w:rsidR="0001610C">
        <w:rPr>
          <w:rFonts w:eastAsiaTheme="minorEastAsia"/>
          <w:lang w:val="en-US" w:eastAsia="zh-CN"/>
        </w:rPr>
        <w:t>,</w:t>
      </w:r>
      <w:r w:rsidR="006F0BAD">
        <w:rPr>
          <w:rFonts w:eastAsiaTheme="minorEastAsia"/>
          <w:lang w:val="en-US" w:eastAsia="zh-CN"/>
        </w:rPr>
        <w:t xml:space="preserve"> </w:t>
      </w:r>
      <w:r w:rsidR="006800C8">
        <w:rPr>
          <w:rFonts w:eastAsiaTheme="minorEastAsia"/>
          <w:lang w:val="en-US" w:eastAsia="zh-CN"/>
        </w:rPr>
        <w:t>it would be UE implementation choice of scaling the</w:t>
      </w:r>
      <w:r w:rsidR="006F0BAD">
        <w:rPr>
          <w:rFonts w:eastAsiaTheme="minorEastAsia"/>
          <w:lang w:val="en-US" w:eastAsia="zh-CN"/>
        </w:rPr>
        <w:t xml:space="preserve"> transmit</w:t>
      </w:r>
      <w:r w:rsidR="00F15194">
        <w:rPr>
          <w:rFonts w:eastAsiaTheme="minorEastAsia"/>
          <w:lang w:val="en-US" w:eastAsia="zh-CN"/>
        </w:rPr>
        <w:t xml:space="preserve"> power</w:t>
      </w:r>
      <w:r w:rsidR="004A3177">
        <w:rPr>
          <w:rFonts w:eastAsiaTheme="minorEastAsia"/>
          <w:lang w:val="en-US" w:eastAsia="zh-CN"/>
        </w:rPr>
        <w:t xml:space="preserve"> with the power scaling rule based on the prioritization of each channel</w:t>
      </w:r>
      <w:r w:rsidR="006F0BAD">
        <w:rPr>
          <w:rFonts w:eastAsiaTheme="minorEastAsia"/>
          <w:lang w:val="en-US" w:eastAsia="zh-CN"/>
        </w:rPr>
        <w:t xml:space="preserve">.   </w:t>
      </w:r>
    </w:p>
    <w:p w:rsidR="00B26ADB" w:rsidRDefault="00B26ADB" w:rsidP="00B75DD1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</w:p>
    <w:p w:rsidR="008144CA" w:rsidRPr="00EE29E2" w:rsidRDefault="008144CA" w:rsidP="00EE29E2">
      <w:pPr>
        <w:spacing w:after="120"/>
        <w:rPr>
          <w:lang w:eastAsia="zh-CN"/>
        </w:rPr>
      </w:pPr>
      <w:r w:rsidRPr="00EE29E2">
        <w:rPr>
          <w:lang w:eastAsia="zh-CN"/>
        </w:rPr>
        <w:t>In RAN1#91, the power control for NR CA was agreed as follows,</w:t>
      </w:r>
    </w:p>
    <w:p w:rsidR="008144CA" w:rsidRPr="00EE29E2" w:rsidRDefault="008144CA" w:rsidP="00EE29E2">
      <w:pPr>
        <w:spacing w:after="120"/>
        <w:outlineLvl w:val="0"/>
        <w:rPr>
          <w:lang w:val="en-US"/>
        </w:rPr>
      </w:pPr>
      <w:r w:rsidRPr="00EE29E2">
        <w:rPr>
          <w:b/>
          <w:bCs/>
          <w:highlight w:val="green"/>
          <w:u w:val="single"/>
          <w:lang w:val="en-US"/>
        </w:rPr>
        <w:t>Agreement</w:t>
      </w:r>
    </w:p>
    <w:p w:rsidR="008144CA" w:rsidRPr="00EE29E2" w:rsidRDefault="008144CA" w:rsidP="00EE29E2">
      <w:pPr>
        <w:numPr>
          <w:ilvl w:val="0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>In Case 1, (CCs/uplinks configured for UE have same numerology and overlapping transmissions between different CCs/uplinks with same starting time and same PUSCH/PUCCH transmission duration and one or two PUCCH group(s)), when the UE is power limited due to simultaneous transmission on multiple serving cells,</w:t>
      </w:r>
    </w:p>
    <w:p w:rsidR="008144CA" w:rsidRPr="00EE29E2" w:rsidRDefault="008144CA" w:rsidP="00EE29E2">
      <w:pPr>
        <w:numPr>
          <w:ilvl w:val="1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PRACH of </w:t>
      </w:r>
      <w:proofErr w:type="spellStart"/>
      <w:r w:rsidRPr="00EE29E2">
        <w:rPr>
          <w:lang w:val="en-US"/>
        </w:rPr>
        <w:t>PCell</w:t>
      </w:r>
      <w:proofErr w:type="spellEnd"/>
      <w:r w:rsidRPr="00EE29E2">
        <w:rPr>
          <w:lang w:val="en-US"/>
        </w:rPr>
        <w:t xml:space="preserve"> &gt; PUCCH/PUSCH with ACK/NACK and/or SR &gt; PUCCH/PUSCH with other UCIs &gt; PUSCH w/o UCI &gt; SRS/PRACH of </w:t>
      </w:r>
      <w:proofErr w:type="spellStart"/>
      <w:r w:rsidRPr="00EE29E2">
        <w:rPr>
          <w:lang w:val="en-US"/>
        </w:rPr>
        <w:t>SCell</w:t>
      </w:r>
      <w:proofErr w:type="spellEnd"/>
    </w:p>
    <w:p w:rsidR="008144CA" w:rsidRPr="00EE29E2" w:rsidRDefault="008144CA" w:rsidP="00EE29E2">
      <w:pPr>
        <w:numPr>
          <w:ilvl w:val="2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Within a same priority level, </w:t>
      </w:r>
      <w:proofErr w:type="spellStart"/>
      <w:r w:rsidRPr="00EE29E2">
        <w:rPr>
          <w:lang w:val="en-US"/>
        </w:rPr>
        <w:t>PCell</w:t>
      </w:r>
      <w:proofErr w:type="spellEnd"/>
      <w:r w:rsidRPr="00EE29E2">
        <w:rPr>
          <w:lang w:val="en-US"/>
        </w:rPr>
        <w:t xml:space="preserve"> is prioritized over </w:t>
      </w:r>
      <w:proofErr w:type="spellStart"/>
      <w:r w:rsidRPr="00EE29E2">
        <w:rPr>
          <w:lang w:val="en-US"/>
        </w:rPr>
        <w:t>SCell</w:t>
      </w:r>
      <w:proofErr w:type="spellEnd"/>
      <w:r w:rsidRPr="00EE29E2">
        <w:rPr>
          <w:lang w:val="en-US"/>
        </w:rPr>
        <w:t>.</w:t>
      </w:r>
    </w:p>
    <w:p w:rsidR="008144CA" w:rsidRPr="00EE29E2" w:rsidRDefault="008144CA" w:rsidP="00EE29E2">
      <w:pPr>
        <w:numPr>
          <w:ilvl w:val="2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In case that transmission power exceeds </w:t>
      </w:r>
      <w:proofErr w:type="spellStart"/>
      <w:r w:rsidRPr="00EE29E2">
        <w:rPr>
          <w:lang w:val="en-US"/>
        </w:rPr>
        <w:t>Pcmax</w:t>
      </w:r>
      <w:proofErr w:type="spellEnd"/>
      <w:r w:rsidRPr="00EE29E2">
        <w:rPr>
          <w:lang w:val="en-US"/>
        </w:rPr>
        <w:t xml:space="preserve">, Scaling/dropping is applied to the lowest priority first until the aggregated power is within </w:t>
      </w:r>
      <w:proofErr w:type="spellStart"/>
      <w:r w:rsidRPr="00EE29E2">
        <w:rPr>
          <w:lang w:val="en-US"/>
        </w:rPr>
        <w:t>Pcmax</w:t>
      </w:r>
      <w:proofErr w:type="spellEnd"/>
      <w:r w:rsidRPr="00EE29E2">
        <w:rPr>
          <w:lang w:val="en-US"/>
        </w:rPr>
        <w:t>. Exact scaling or dropping is left to UE implementation.</w:t>
      </w:r>
    </w:p>
    <w:p w:rsidR="008144CA" w:rsidRPr="00EE29E2" w:rsidRDefault="008144CA" w:rsidP="00EE29E2">
      <w:pPr>
        <w:numPr>
          <w:ilvl w:val="2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Note: different priority of SRS used for carrier switching can be discussed further. </w:t>
      </w:r>
    </w:p>
    <w:p w:rsidR="008144CA" w:rsidRPr="00EE29E2" w:rsidRDefault="008144CA" w:rsidP="00EE29E2">
      <w:pPr>
        <w:spacing w:after="120"/>
        <w:rPr>
          <w:lang w:val="en-US"/>
        </w:rPr>
      </w:pPr>
    </w:p>
    <w:p w:rsidR="008144CA" w:rsidRPr="00EE29E2" w:rsidRDefault="008144CA" w:rsidP="00EE29E2">
      <w:pPr>
        <w:pStyle w:val="text"/>
        <w:spacing w:after="120"/>
        <w:outlineLvl w:val="0"/>
        <w:rPr>
          <w:rFonts w:ascii="Times New Roman" w:hAnsi="Times New Roman"/>
          <w:sz w:val="20"/>
          <w:highlight w:val="darkYellow"/>
        </w:rPr>
      </w:pPr>
      <w:proofErr w:type="gramStart"/>
      <w:r w:rsidRPr="00EE29E2">
        <w:rPr>
          <w:rFonts w:ascii="Times New Roman" w:hAnsi="Times New Roman"/>
          <w:b/>
          <w:bCs/>
          <w:sz w:val="20"/>
          <w:highlight w:val="darkYellow"/>
          <w:u w:val="single"/>
        </w:rPr>
        <w:t>Working  Assumption</w:t>
      </w:r>
      <w:proofErr w:type="gramEnd"/>
    </w:p>
    <w:p w:rsidR="008144CA" w:rsidRPr="00EE29E2" w:rsidRDefault="008144CA" w:rsidP="00EE29E2">
      <w:pPr>
        <w:pStyle w:val="text"/>
        <w:widowControl/>
        <w:numPr>
          <w:ilvl w:val="0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In Case 2, (CCs/uplinks configured for UE have same or different numerologies and partially overlapping transmissions between different CCs/uplinks and same/different transmission duration and one or two PUCCH group(s)), when the UE is power limited due to simultaneous transmission on multiple serving CCs/uplinks,</w:t>
      </w:r>
    </w:p>
    <w:p w:rsidR="008144CA" w:rsidRPr="00EE29E2" w:rsidRDefault="008144CA" w:rsidP="00EE29E2">
      <w:pPr>
        <w:pStyle w:val="text"/>
        <w:widowControl/>
        <w:numPr>
          <w:ilvl w:val="1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 xml:space="preserve">PRACH of </w:t>
      </w:r>
      <w:proofErr w:type="spellStart"/>
      <w:r w:rsidRPr="00EE29E2">
        <w:rPr>
          <w:rFonts w:ascii="Times New Roman" w:hAnsi="Times New Roman"/>
          <w:sz w:val="20"/>
        </w:rPr>
        <w:t>PCell</w:t>
      </w:r>
      <w:proofErr w:type="spellEnd"/>
      <w:r w:rsidRPr="00EE29E2">
        <w:rPr>
          <w:rFonts w:ascii="Times New Roman" w:hAnsi="Times New Roman"/>
          <w:sz w:val="20"/>
        </w:rPr>
        <w:t xml:space="preserve"> &gt; PUCCH/PUSCH with ACK/NACK and/or SR &gt; PUCCH/PUSCH with other UCIs &gt; PUSCH w/o UCI &gt; SRS/PRACH of </w:t>
      </w:r>
      <w:proofErr w:type="spellStart"/>
      <w:r w:rsidRPr="00EE29E2">
        <w:rPr>
          <w:rFonts w:ascii="Times New Roman" w:hAnsi="Times New Roman"/>
          <w:sz w:val="20"/>
        </w:rPr>
        <w:t>Scell</w:t>
      </w:r>
      <w:proofErr w:type="spellEnd"/>
    </w:p>
    <w:p w:rsidR="008144CA" w:rsidRPr="00EE29E2" w:rsidRDefault="008144CA" w:rsidP="00EE29E2">
      <w:pPr>
        <w:pStyle w:val="text"/>
        <w:widowControl/>
        <w:numPr>
          <w:ilvl w:val="2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 xml:space="preserve">Within a same priority level, </w:t>
      </w:r>
      <w:proofErr w:type="spellStart"/>
      <w:r w:rsidRPr="00EE29E2">
        <w:rPr>
          <w:rFonts w:ascii="Times New Roman" w:hAnsi="Times New Roman"/>
          <w:sz w:val="20"/>
        </w:rPr>
        <w:t>PCell</w:t>
      </w:r>
      <w:proofErr w:type="spellEnd"/>
      <w:r w:rsidRPr="00EE29E2">
        <w:rPr>
          <w:rFonts w:ascii="Times New Roman" w:hAnsi="Times New Roman"/>
          <w:sz w:val="20"/>
        </w:rPr>
        <w:t xml:space="preserve"> is prioritized over </w:t>
      </w:r>
      <w:proofErr w:type="spellStart"/>
      <w:r w:rsidRPr="00EE29E2">
        <w:rPr>
          <w:rFonts w:ascii="Times New Roman" w:hAnsi="Times New Roman"/>
          <w:sz w:val="20"/>
        </w:rPr>
        <w:t>Scell</w:t>
      </w:r>
      <w:proofErr w:type="spellEnd"/>
    </w:p>
    <w:p w:rsidR="008144CA" w:rsidRPr="00EE29E2" w:rsidRDefault="008144CA" w:rsidP="00EE29E2">
      <w:pPr>
        <w:pStyle w:val="text"/>
        <w:widowControl/>
        <w:numPr>
          <w:ilvl w:val="2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 xml:space="preserve">In case that transmission power exceeds </w:t>
      </w:r>
      <w:proofErr w:type="spellStart"/>
      <w:r w:rsidRPr="00EE29E2">
        <w:rPr>
          <w:rFonts w:ascii="Times New Roman" w:hAnsi="Times New Roman"/>
          <w:sz w:val="20"/>
        </w:rPr>
        <w:t>Pcmax</w:t>
      </w:r>
      <w:proofErr w:type="spellEnd"/>
      <w:r w:rsidRPr="00EE29E2">
        <w:rPr>
          <w:rFonts w:ascii="Times New Roman" w:hAnsi="Times New Roman"/>
          <w:sz w:val="20"/>
        </w:rPr>
        <w:t xml:space="preserve">, Scaling/dropping is applied to the lowest priority first until the aggregated power is within </w:t>
      </w:r>
      <w:proofErr w:type="spellStart"/>
      <w:r w:rsidRPr="00EE29E2">
        <w:rPr>
          <w:rFonts w:ascii="Times New Roman" w:hAnsi="Times New Roman"/>
          <w:sz w:val="20"/>
        </w:rPr>
        <w:t>Pcmax</w:t>
      </w:r>
      <w:proofErr w:type="spellEnd"/>
      <w:r w:rsidRPr="00EE29E2">
        <w:rPr>
          <w:rFonts w:ascii="Times New Roman" w:hAnsi="Times New Roman"/>
          <w:sz w:val="20"/>
        </w:rPr>
        <w:t>.</w:t>
      </w:r>
    </w:p>
    <w:p w:rsidR="008144CA" w:rsidRPr="00EE29E2" w:rsidRDefault="008144CA" w:rsidP="00EE29E2">
      <w:pPr>
        <w:pStyle w:val="text"/>
        <w:widowControl/>
        <w:numPr>
          <w:ilvl w:val="2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Note: different priority of SRS used for carrier switching can be discussed further</w:t>
      </w:r>
    </w:p>
    <w:p w:rsidR="008144CA" w:rsidRPr="00EE29E2" w:rsidRDefault="008144CA" w:rsidP="00EE29E2">
      <w:pPr>
        <w:pStyle w:val="text"/>
        <w:widowControl/>
        <w:numPr>
          <w:ilvl w:val="1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Scaling or dropping of the whole or part(s) of a transmission is left to UE implementation.</w:t>
      </w:r>
    </w:p>
    <w:p w:rsidR="008144CA" w:rsidRPr="00EE29E2" w:rsidRDefault="008144CA" w:rsidP="00EE29E2">
      <w:pPr>
        <w:pStyle w:val="text"/>
        <w:widowControl/>
        <w:numPr>
          <w:ilvl w:val="0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 xml:space="preserve">Note: If the aggregated transmission power does not exceed </w:t>
      </w:r>
      <w:proofErr w:type="spellStart"/>
      <w:r w:rsidRPr="00EE29E2">
        <w:rPr>
          <w:rFonts w:ascii="Times New Roman" w:hAnsi="Times New Roman"/>
          <w:sz w:val="20"/>
        </w:rPr>
        <w:t>Pc_max</w:t>
      </w:r>
      <w:proofErr w:type="spellEnd"/>
      <w:r w:rsidRPr="00EE29E2">
        <w:rPr>
          <w:rFonts w:ascii="Times New Roman" w:hAnsi="Times New Roman"/>
          <w:sz w:val="20"/>
        </w:rPr>
        <w:t xml:space="preserve"> within any part of a transmission that overlaps with other transmission(s), the transmission is considered as non-power limited case.</w:t>
      </w:r>
    </w:p>
    <w:p w:rsidR="008144CA" w:rsidRPr="00EE29E2" w:rsidRDefault="008144CA" w:rsidP="00EE29E2">
      <w:pPr>
        <w:pStyle w:val="text"/>
        <w:widowControl/>
        <w:numPr>
          <w:ilvl w:val="0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Note: power control with look-ahead is not required at UE.</w:t>
      </w:r>
    </w:p>
    <w:p w:rsidR="00F123C5" w:rsidRDefault="00F123C5" w:rsidP="00B75DD1">
      <w:pPr>
        <w:spacing w:before="120" w:afterLines="50" w:line="276" w:lineRule="auto"/>
        <w:ind w:left="360"/>
        <w:jc w:val="both"/>
        <w:rPr>
          <w:rFonts w:eastAsia="宋体"/>
          <w:szCs w:val="22"/>
          <w:lang w:val="en-US" w:eastAsia="zh-CN"/>
        </w:rPr>
      </w:pPr>
    </w:p>
    <w:p w:rsidR="00F123C5" w:rsidRDefault="00F123C5" w:rsidP="00B75DD1">
      <w:pPr>
        <w:spacing w:before="120" w:afterLines="50" w:line="276" w:lineRule="auto"/>
        <w:ind w:left="360"/>
        <w:jc w:val="both"/>
        <w:rPr>
          <w:rFonts w:eastAsia="宋体"/>
          <w:szCs w:val="22"/>
          <w:lang w:val="en-US" w:eastAsia="zh-CN"/>
        </w:rPr>
      </w:pPr>
    </w:p>
    <w:p w:rsidR="00F123C5" w:rsidRPr="00F123C5" w:rsidRDefault="00F123C5" w:rsidP="00B75DD1">
      <w:pPr>
        <w:spacing w:before="120" w:afterLines="50" w:line="276" w:lineRule="auto"/>
        <w:ind w:left="360"/>
        <w:jc w:val="both"/>
        <w:rPr>
          <w:rFonts w:eastAsia="宋体"/>
          <w:szCs w:val="22"/>
          <w:lang w:eastAsia="zh-CN"/>
        </w:rPr>
      </w:pPr>
      <w:r w:rsidRPr="00F123C5">
        <w:rPr>
          <w:rFonts w:eastAsia="宋体"/>
          <w:szCs w:val="22"/>
          <w:lang w:eastAsia="zh-CN"/>
        </w:rPr>
        <w:t>If the UE output power at some OFDM symbols exceeds the</w:t>
      </w:r>
      <w:r>
        <w:rPr>
          <w:rFonts w:eastAsia="宋体"/>
          <w:szCs w:val="22"/>
          <w:lang w:eastAsia="zh-CN"/>
        </w:rPr>
        <w:t xml:space="preserve"> configured</w:t>
      </w:r>
      <w:r w:rsidRPr="00F123C5">
        <w:rPr>
          <w:rFonts w:eastAsia="宋体"/>
          <w:szCs w:val="22"/>
          <w:lang w:eastAsia="zh-CN"/>
        </w:rPr>
        <w:t xml:space="preserve"> max</w:t>
      </w:r>
      <w:r>
        <w:rPr>
          <w:rFonts w:eastAsia="宋体"/>
          <w:szCs w:val="22"/>
          <w:lang w:eastAsia="zh-CN"/>
        </w:rPr>
        <w:t>imum power</w:t>
      </w:r>
      <w:r w:rsidRPr="00F123C5">
        <w:rPr>
          <w:rFonts w:eastAsia="宋体"/>
          <w:szCs w:val="22"/>
          <w:lang w:eastAsia="zh-CN"/>
        </w:rPr>
        <w:t xml:space="preserve">, it would be UE implementation choice of scaling the UL </w:t>
      </w:r>
      <w:proofErr w:type="spellStart"/>
      <w:r w:rsidRPr="00F123C5">
        <w:rPr>
          <w:rFonts w:eastAsia="宋体"/>
          <w:szCs w:val="22"/>
          <w:lang w:eastAsia="zh-CN"/>
        </w:rPr>
        <w:t>Tx</w:t>
      </w:r>
      <w:proofErr w:type="spellEnd"/>
      <w:r w:rsidRPr="00F123C5">
        <w:rPr>
          <w:rFonts w:eastAsia="宋体"/>
          <w:szCs w:val="22"/>
          <w:lang w:eastAsia="zh-CN"/>
        </w:rPr>
        <w:t xml:space="preserve"> power on one or more UL channels based on the power scaling rule</w:t>
      </w:r>
      <w:proofErr w:type="gramStart"/>
      <w:r w:rsidRPr="00F123C5">
        <w:rPr>
          <w:rFonts w:eastAsia="宋体"/>
          <w:szCs w:val="22"/>
          <w:lang w:eastAsia="zh-CN"/>
        </w:rPr>
        <w:t xml:space="preserve">.   </w:t>
      </w:r>
      <w:proofErr w:type="gramEnd"/>
      <w:r w:rsidRPr="00F123C5">
        <w:rPr>
          <w:rFonts w:eastAsia="宋体"/>
          <w:szCs w:val="22"/>
          <w:lang w:eastAsia="zh-CN"/>
        </w:rPr>
        <w:t xml:space="preserve">The physical channel priority used for NR CA power </w:t>
      </w:r>
      <w:r>
        <w:rPr>
          <w:rFonts w:eastAsia="宋体"/>
          <w:szCs w:val="22"/>
          <w:lang w:eastAsia="zh-CN"/>
        </w:rPr>
        <w:t>scaling should be reused for</w:t>
      </w:r>
      <w:r w:rsidRPr="00F123C5">
        <w:rPr>
          <w:rFonts w:eastAsia="宋体"/>
          <w:szCs w:val="22"/>
          <w:lang w:eastAsia="zh-CN"/>
        </w:rPr>
        <w:t xml:space="preserve"> NR DC</w:t>
      </w:r>
    </w:p>
    <w:p w:rsidR="004A3177" w:rsidRDefault="004A3177" w:rsidP="00B75DD1">
      <w:pPr>
        <w:spacing w:before="120" w:afterLines="50" w:line="276" w:lineRule="auto"/>
        <w:ind w:left="360"/>
        <w:jc w:val="both"/>
        <w:rPr>
          <w:rFonts w:eastAsia="宋体"/>
          <w:b/>
          <w:szCs w:val="22"/>
          <w:lang w:eastAsia="zh-CN"/>
        </w:rPr>
      </w:pPr>
    </w:p>
    <w:p w:rsidR="00EE29E2" w:rsidRPr="00EE29E2" w:rsidRDefault="00EE29E2" w:rsidP="00B75DD1">
      <w:pPr>
        <w:spacing w:before="120" w:afterLines="50" w:line="276" w:lineRule="auto"/>
        <w:ind w:left="360"/>
        <w:jc w:val="both"/>
        <w:rPr>
          <w:rFonts w:eastAsia="宋体"/>
          <w:b/>
          <w:szCs w:val="22"/>
          <w:lang w:eastAsia="zh-CN"/>
        </w:rPr>
      </w:pPr>
      <w:r w:rsidRPr="00EE29E2">
        <w:rPr>
          <w:rFonts w:eastAsia="宋体"/>
          <w:b/>
          <w:szCs w:val="22"/>
          <w:lang w:eastAsia="zh-CN"/>
        </w:rPr>
        <w:t>Proposal 1: If the UE output power at some OFDM symbols exceeds the maximum power of the UE power class, it would be UE implementation choic</w:t>
      </w:r>
      <w:r w:rsidR="004A3177">
        <w:rPr>
          <w:rFonts w:eastAsia="宋体"/>
          <w:b/>
          <w:szCs w:val="22"/>
          <w:lang w:eastAsia="zh-CN"/>
        </w:rPr>
        <w:t xml:space="preserve">e of scaling the UL </w:t>
      </w:r>
      <w:proofErr w:type="spellStart"/>
      <w:proofErr w:type="gramStart"/>
      <w:r w:rsidR="004A3177">
        <w:rPr>
          <w:rFonts w:eastAsia="宋体"/>
          <w:b/>
          <w:szCs w:val="22"/>
          <w:lang w:eastAsia="zh-CN"/>
        </w:rPr>
        <w:t>Tx</w:t>
      </w:r>
      <w:proofErr w:type="spellEnd"/>
      <w:proofErr w:type="gramEnd"/>
      <w:r w:rsidR="004A3177">
        <w:rPr>
          <w:rFonts w:eastAsia="宋体"/>
          <w:b/>
          <w:szCs w:val="22"/>
          <w:lang w:eastAsia="zh-CN"/>
        </w:rPr>
        <w:t xml:space="preserve"> power on one or more UL channels based on the power scali</w:t>
      </w:r>
      <w:r w:rsidR="008267DC">
        <w:rPr>
          <w:rFonts w:eastAsia="宋体"/>
          <w:b/>
          <w:szCs w:val="22"/>
          <w:lang w:eastAsia="zh-CN"/>
        </w:rPr>
        <w:t xml:space="preserve">ng rule.  </w:t>
      </w:r>
      <w:r w:rsidR="004A3177">
        <w:rPr>
          <w:rFonts w:eastAsia="宋体"/>
          <w:b/>
          <w:szCs w:val="22"/>
          <w:lang w:eastAsia="zh-CN"/>
        </w:rPr>
        <w:t xml:space="preserve">The physical channel priority used for NR CA power </w:t>
      </w:r>
      <w:r w:rsidR="00F123C5">
        <w:rPr>
          <w:rFonts w:eastAsia="宋体"/>
          <w:b/>
          <w:szCs w:val="22"/>
          <w:lang w:eastAsia="zh-CN"/>
        </w:rPr>
        <w:t xml:space="preserve">scaling should be reused for </w:t>
      </w:r>
      <w:r w:rsidR="004A3177">
        <w:rPr>
          <w:rFonts w:eastAsia="宋体"/>
          <w:b/>
          <w:szCs w:val="22"/>
          <w:lang w:eastAsia="zh-CN"/>
        </w:rPr>
        <w:t>NR DC</w:t>
      </w:r>
    </w:p>
    <w:p w:rsidR="008144CA" w:rsidRPr="00EE29E2" w:rsidRDefault="008144CA" w:rsidP="008144CA">
      <w:pPr>
        <w:pStyle w:val="text"/>
        <w:rPr>
          <w:lang w:val="en-GB"/>
        </w:rPr>
      </w:pPr>
    </w:p>
    <w:p w:rsidR="00EE52B4" w:rsidRPr="008144CA" w:rsidRDefault="00EE52B4" w:rsidP="00031380">
      <w:pPr>
        <w:pStyle w:val="-12"/>
        <w:spacing w:before="240" w:line="360" w:lineRule="auto"/>
        <w:ind w:firstLineChars="0" w:firstLine="0"/>
        <w:jc w:val="left"/>
      </w:pPr>
    </w:p>
    <w:p w:rsidR="002B5F52" w:rsidRPr="00C578E3" w:rsidRDefault="002B5F52" w:rsidP="00C578E3">
      <w:pPr>
        <w:pStyle w:val="1"/>
        <w:ind w:left="446" w:hanging="446"/>
        <w:rPr>
          <w:b/>
          <w:sz w:val="28"/>
          <w:szCs w:val="28"/>
        </w:rPr>
      </w:pPr>
      <w:r w:rsidRPr="00C578E3">
        <w:rPr>
          <w:b/>
          <w:sz w:val="28"/>
          <w:szCs w:val="28"/>
        </w:rPr>
        <w:t>Conclusion</w:t>
      </w:r>
    </w:p>
    <w:p w:rsidR="00B5188A" w:rsidRDefault="00020D4B" w:rsidP="00B75DD1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 w:rsidRPr="00BD764B">
        <w:rPr>
          <w:rFonts w:eastAsia="宋体" w:hint="eastAsia"/>
          <w:szCs w:val="22"/>
          <w:lang w:val="en-US" w:eastAsia="zh-CN"/>
        </w:rPr>
        <w:t xml:space="preserve">In </w:t>
      </w:r>
      <w:r w:rsidR="00374AAB">
        <w:rPr>
          <w:rFonts w:eastAsia="宋体" w:hint="eastAsia"/>
          <w:szCs w:val="22"/>
          <w:lang w:val="en-US" w:eastAsia="zh-CN"/>
        </w:rPr>
        <w:t>thi</w:t>
      </w:r>
      <w:r w:rsidR="004A3177">
        <w:rPr>
          <w:rFonts w:eastAsia="宋体" w:hint="eastAsia"/>
          <w:szCs w:val="22"/>
          <w:lang w:val="en-US" w:eastAsia="zh-CN"/>
        </w:rPr>
        <w:t xml:space="preserve">s contribution, we </w:t>
      </w:r>
      <w:r w:rsidR="004A3177">
        <w:rPr>
          <w:rFonts w:eastAsia="宋体"/>
          <w:szCs w:val="22"/>
          <w:lang w:val="en-US" w:eastAsia="zh-CN"/>
        </w:rPr>
        <w:t>the</w:t>
      </w:r>
      <w:r w:rsidR="00DA6C58">
        <w:rPr>
          <w:rFonts w:eastAsia="宋体" w:hint="eastAsia"/>
          <w:szCs w:val="22"/>
          <w:lang w:val="en-US" w:eastAsia="zh-CN"/>
        </w:rPr>
        <w:t xml:space="preserve"> </w:t>
      </w:r>
      <w:r w:rsidR="000923BF">
        <w:rPr>
          <w:rFonts w:eastAsia="宋体"/>
          <w:szCs w:val="22"/>
          <w:lang w:val="en-US" w:eastAsia="zh-CN"/>
        </w:rPr>
        <w:t>power</w:t>
      </w:r>
      <w:r w:rsidR="000923BF">
        <w:rPr>
          <w:rFonts w:eastAsia="宋体" w:hint="eastAsia"/>
          <w:szCs w:val="22"/>
          <w:lang w:val="en-US" w:eastAsia="zh-CN"/>
        </w:rPr>
        <w:t xml:space="preserve"> </w:t>
      </w:r>
      <w:r w:rsidR="004A3177">
        <w:rPr>
          <w:rFonts w:eastAsia="宋体"/>
          <w:szCs w:val="22"/>
          <w:lang w:val="en-US" w:eastAsia="zh-CN"/>
        </w:rPr>
        <w:t xml:space="preserve">control for NR DC.  The power control of each cell of any CG would be based on the Rel-15 power control of individual cell with configured maximum power of the cell.  The power </w:t>
      </w:r>
      <w:r w:rsidR="00473378">
        <w:rPr>
          <w:rFonts w:eastAsia="宋体"/>
          <w:szCs w:val="22"/>
          <w:lang w:val="en-US" w:eastAsia="zh-CN"/>
        </w:rPr>
        <w:t xml:space="preserve">sharing </w:t>
      </w:r>
      <w:r w:rsidR="004A3177">
        <w:rPr>
          <w:rFonts w:eastAsia="宋体"/>
          <w:szCs w:val="22"/>
          <w:lang w:val="en-US" w:eastAsia="zh-CN"/>
        </w:rPr>
        <w:t>among cells from different cell groups for NR DC would be</w:t>
      </w:r>
      <w:r w:rsidR="005F52E8">
        <w:rPr>
          <w:rFonts w:eastAsia="宋体"/>
          <w:szCs w:val="22"/>
          <w:lang w:val="en-US" w:eastAsia="zh-CN"/>
        </w:rPr>
        <w:t xml:space="preserve"> </w:t>
      </w:r>
      <w:r w:rsidR="009263FE">
        <w:rPr>
          <w:rFonts w:eastAsia="宋体"/>
          <w:szCs w:val="22"/>
          <w:lang w:val="en-US" w:eastAsia="zh-CN"/>
        </w:rPr>
        <w:t>based on power overbooking principle</w:t>
      </w:r>
      <w:r w:rsidR="00473378">
        <w:rPr>
          <w:rFonts w:eastAsia="宋体"/>
          <w:szCs w:val="22"/>
          <w:lang w:val="en-US" w:eastAsia="zh-CN"/>
        </w:rPr>
        <w:t xml:space="preserve">.  </w:t>
      </w:r>
      <w:r w:rsidR="005F52E8">
        <w:rPr>
          <w:rFonts w:eastAsia="宋体"/>
          <w:szCs w:val="22"/>
          <w:lang w:val="en-US" w:eastAsia="zh-CN"/>
        </w:rPr>
        <w:t xml:space="preserve">The maximum </w:t>
      </w:r>
      <w:proofErr w:type="spellStart"/>
      <w:r w:rsidR="005F52E8">
        <w:rPr>
          <w:rFonts w:eastAsia="宋体"/>
          <w:szCs w:val="22"/>
          <w:lang w:val="en-US" w:eastAsia="zh-CN"/>
        </w:rPr>
        <w:t>Tx</w:t>
      </w:r>
      <w:proofErr w:type="spellEnd"/>
      <w:r w:rsidR="005F52E8">
        <w:rPr>
          <w:rFonts w:eastAsia="宋体"/>
          <w:szCs w:val="22"/>
          <w:lang w:val="en-US" w:eastAsia="zh-CN"/>
        </w:rPr>
        <w:t xml:space="preserve"> </w:t>
      </w:r>
      <w:r w:rsidR="009263FE">
        <w:rPr>
          <w:rFonts w:eastAsia="宋体"/>
          <w:szCs w:val="22"/>
          <w:lang w:val="en-US" w:eastAsia="zh-CN"/>
        </w:rPr>
        <w:t xml:space="preserve">power </w:t>
      </w:r>
      <w:proofErr w:type="spellStart"/>
      <w:r w:rsidR="005F52E8">
        <w:rPr>
          <w:i/>
          <w:lang w:eastAsia="zh-CN"/>
        </w:rPr>
        <w:t>P</w:t>
      </w:r>
      <w:r w:rsidR="005F52E8">
        <w:rPr>
          <w:i/>
          <w:vertAlign w:val="subscript"/>
          <w:lang w:eastAsia="zh-CN"/>
        </w:rPr>
        <w:t>CMAX</w:t>
      </w:r>
      <w:proofErr w:type="gramStart"/>
      <w:r w:rsidR="005F52E8">
        <w:rPr>
          <w:i/>
          <w:vertAlign w:val="subscript"/>
          <w:lang w:eastAsia="zh-CN"/>
        </w:rPr>
        <w:t>,c</w:t>
      </w:r>
      <w:proofErr w:type="spellEnd"/>
      <w:proofErr w:type="gramEnd"/>
      <w:r w:rsidR="005F52E8">
        <w:rPr>
          <w:rFonts w:eastAsiaTheme="minorEastAsia"/>
          <w:lang w:val="en-US" w:eastAsia="zh-CN"/>
        </w:rPr>
        <w:t xml:space="preserve"> </w:t>
      </w:r>
      <w:r w:rsidR="005F52E8">
        <w:rPr>
          <w:rFonts w:eastAsia="宋体"/>
          <w:szCs w:val="22"/>
          <w:lang w:val="en-US" w:eastAsia="zh-CN"/>
        </w:rPr>
        <w:t xml:space="preserve">of each component carrier could be configured at the maximum power of the UE power class of specific band.   The </w:t>
      </w:r>
      <w:proofErr w:type="spellStart"/>
      <w:proofErr w:type="gramStart"/>
      <w:r w:rsidR="005F52E8">
        <w:rPr>
          <w:rFonts w:eastAsia="宋体"/>
          <w:szCs w:val="22"/>
          <w:lang w:val="en-US" w:eastAsia="zh-CN"/>
        </w:rPr>
        <w:t>Tx</w:t>
      </w:r>
      <w:proofErr w:type="spellEnd"/>
      <w:proofErr w:type="gramEnd"/>
      <w:r w:rsidR="005F52E8">
        <w:rPr>
          <w:rFonts w:eastAsia="宋体"/>
          <w:szCs w:val="22"/>
          <w:lang w:val="en-US" w:eastAsia="zh-CN"/>
        </w:rPr>
        <w:t xml:space="preserve"> power could be dynamically shared among component carriers to fully utilize the UE power.   </w:t>
      </w:r>
      <w:r w:rsidR="009263FE">
        <w:rPr>
          <w:rFonts w:eastAsia="宋体"/>
          <w:szCs w:val="22"/>
          <w:lang w:val="en-US" w:eastAsia="zh-CN"/>
        </w:rPr>
        <w:t>W</w:t>
      </w:r>
      <w:r w:rsidR="00473378">
        <w:rPr>
          <w:rFonts w:eastAsia="宋体"/>
          <w:szCs w:val="22"/>
          <w:lang w:val="en-US" w:eastAsia="zh-CN"/>
        </w:rPr>
        <w:t xml:space="preserve">e </w:t>
      </w:r>
      <w:r w:rsidR="005F52E8">
        <w:rPr>
          <w:rFonts w:eastAsia="宋体" w:hint="eastAsia"/>
          <w:szCs w:val="22"/>
          <w:lang w:val="en-US" w:eastAsia="zh-CN"/>
        </w:rPr>
        <w:t>have the following proposal</w:t>
      </w:r>
      <w:r w:rsidR="0089420E">
        <w:rPr>
          <w:rFonts w:eastAsia="宋体" w:hint="eastAsia"/>
          <w:szCs w:val="22"/>
          <w:lang w:val="en-US" w:eastAsia="zh-CN"/>
        </w:rPr>
        <w:t>:</w:t>
      </w:r>
    </w:p>
    <w:p w:rsidR="004A3177" w:rsidRPr="004A3177" w:rsidRDefault="009263FE" w:rsidP="00B75DD1">
      <w:pPr>
        <w:pStyle w:val="af5"/>
        <w:numPr>
          <w:ilvl w:val="0"/>
          <w:numId w:val="18"/>
        </w:numPr>
        <w:spacing w:before="120" w:afterLines="50" w:line="276" w:lineRule="auto"/>
        <w:ind w:left="446" w:hanging="446"/>
        <w:jc w:val="both"/>
        <w:rPr>
          <w:b/>
          <w:sz w:val="28"/>
          <w:szCs w:val="28"/>
        </w:rPr>
      </w:pPr>
      <w:r w:rsidRPr="004A3177">
        <w:rPr>
          <w:rFonts w:eastAsia="宋体"/>
          <w:szCs w:val="22"/>
          <w:lang w:eastAsia="zh-CN"/>
        </w:rPr>
        <w:t xml:space="preserve">Proposal 1: </w:t>
      </w:r>
      <w:r w:rsidR="004A3177" w:rsidRPr="004A3177">
        <w:rPr>
          <w:rFonts w:eastAsia="宋体"/>
          <w:szCs w:val="22"/>
          <w:lang w:eastAsia="zh-CN"/>
        </w:rPr>
        <w:t xml:space="preserve">If the UE output power at some OFDM symbols exceeds the maximum power of the UE power class, it would be UE implementation choice of scaling the UL </w:t>
      </w:r>
      <w:proofErr w:type="spellStart"/>
      <w:r w:rsidR="004A3177" w:rsidRPr="004A3177">
        <w:rPr>
          <w:rFonts w:eastAsia="宋体"/>
          <w:szCs w:val="22"/>
          <w:lang w:eastAsia="zh-CN"/>
        </w:rPr>
        <w:t>Tx</w:t>
      </w:r>
      <w:proofErr w:type="spellEnd"/>
      <w:r w:rsidR="004A3177" w:rsidRPr="004A3177">
        <w:rPr>
          <w:rFonts w:eastAsia="宋体"/>
          <w:szCs w:val="22"/>
          <w:lang w:eastAsia="zh-CN"/>
        </w:rPr>
        <w:t xml:space="preserve"> power on one or more UL channels based on the power scaling rule</w:t>
      </w:r>
      <w:proofErr w:type="gramStart"/>
      <w:r w:rsidR="004A3177" w:rsidRPr="004A3177">
        <w:rPr>
          <w:rFonts w:eastAsia="宋体"/>
          <w:szCs w:val="22"/>
          <w:lang w:eastAsia="zh-CN"/>
        </w:rPr>
        <w:t xml:space="preserve">.   </w:t>
      </w:r>
      <w:proofErr w:type="gramEnd"/>
      <w:r w:rsidR="004A3177" w:rsidRPr="004A3177">
        <w:rPr>
          <w:rFonts w:eastAsia="宋体"/>
          <w:szCs w:val="22"/>
          <w:lang w:eastAsia="zh-CN"/>
        </w:rPr>
        <w:t>The physical channel priority used for NR CA power s</w:t>
      </w:r>
      <w:r w:rsidR="00F123C5">
        <w:rPr>
          <w:rFonts w:eastAsia="宋体"/>
          <w:szCs w:val="22"/>
          <w:lang w:eastAsia="zh-CN"/>
        </w:rPr>
        <w:t xml:space="preserve">caling should be reused for </w:t>
      </w:r>
      <w:r w:rsidR="004A3177" w:rsidRPr="004A3177">
        <w:rPr>
          <w:rFonts w:eastAsia="宋体"/>
          <w:szCs w:val="22"/>
          <w:lang w:eastAsia="zh-CN"/>
        </w:rPr>
        <w:t xml:space="preserve">NR DC  </w:t>
      </w:r>
    </w:p>
    <w:p w:rsidR="004A3177" w:rsidRPr="004A3177" w:rsidRDefault="004A3177" w:rsidP="00B75DD1">
      <w:pPr>
        <w:pStyle w:val="af5"/>
        <w:spacing w:before="120" w:afterLines="50" w:line="276" w:lineRule="auto"/>
        <w:ind w:left="446"/>
        <w:jc w:val="both"/>
        <w:rPr>
          <w:b/>
          <w:sz w:val="28"/>
          <w:szCs w:val="28"/>
        </w:rPr>
      </w:pPr>
    </w:p>
    <w:p w:rsidR="00E34167" w:rsidRPr="004A3177" w:rsidRDefault="00B603D4" w:rsidP="00B75DD1">
      <w:pPr>
        <w:spacing w:before="120" w:afterLines="50" w:line="276" w:lineRule="auto"/>
        <w:jc w:val="both"/>
        <w:rPr>
          <w:b/>
          <w:sz w:val="28"/>
          <w:szCs w:val="28"/>
        </w:rPr>
      </w:pPr>
      <w:r w:rsidRPr="004A3177">
        <w:rPr>
          <w:rFonts w:hint="eastAsia"/>
          <w:b/>
          <w:sz w:val="28"/>
          <w:szCs w:val="28"/>
        </w:rPr>
        <w:t>Reference</w:t>
      </w:r>
      <w:r w:rsidR="006D7672" w:rsidRPr="004A3177">
        <w:rPr>
          <w:b/>
          <w:sz w:val="28"/>
          <w:szCs w:val="28"/>
        </w:rPr>
        <w:t>s</w:t>
      </w:r>
      <w:bookmarkStart w:id="5" w:name="_Ref446506608"/>
      <w:bookmarkStart w:id="6" w:name="_Ref446507216"/>
      <w:bookmarkStart w:id="7" w:name="_Ref446511358"/>
      <w:bookmarkEnd w:id="5"/>
      <w:bookmarkEnd w:id="6"/>
      <w:bookmarkEnd w:id="7"/>
    </w:p>
    <w:p w:rsidR="00DC1340" w:rsidRPr="006F0BAD" w:rsidRDefault="00DC1340" w:rsidP="006F0BAD">
      <w:pPr>
        <w:rPr>
          <w:lang w:val="en-US" w:eastAsia="ja-JP"/>
        </w:rPr>
      </w:pPr>
    </w:p>
    <w:p w:rsidR="006F0BAD" w:rsidRDefault="00E816E4" w:rsidP="006F0BAD">
      <w:pPr>
        <w:pStyle w:val="af5"/>
        <w:numPr>
          <w:ilvl w:val="0"/>
          <w:numId w:val="8"/>
        </w:numPr>
        <w:rPr>
          <w:rFonts w:eastAsia="MS Mincho"/>
          <w:lang w:eastAsia="ja-JP"/>
        </w:rPr>
      </w:pPr>
      <w:bookmarkStart w:id="8" w:name="_Ref481536347"/>
      <w:r>
        <w:rPr>
          <w:rFonts w:eastAsia="MS Mincho"/>
          <w:lang w:eastAsia="ja-JP"/>
        </w:rPr>
        <w:t>RP-182076, “</w:t>
      </w:r>
      <w:r w:rsidRPr="00E816E4">
        <w:rPr>
          <w:rFonts w:eastAsia="MS Mincho"/>
          <w:lang w:eastAsia="ja-JP"/>
        </w:rPr>
        <w:t>WID on Multi-RAT Dual-Connectivity and Carrier Aggregation enhancements</w:t>
      </w:r>
      <w:r>
        <w:rPr>
          <w:rFonts w:eastAsia="MS Mincho"/>
          <w:lang w:eastAsia="ja-JP"/>
        </w:rPr>
        <w:t>”, Ericsson, Nokia, NSB, Huawei</w:t>
      </w:r>
    </w:p>
    <w:p w:rsidR="008144CA" w:rsidRDefault="008144CA" w:rsidP="008144CA">
      <w:pPr>
        <w:pStyle w:val="af5"/>
        <w:numPr>
          <w:ilvl w:val="0"/>
          <w:numId w:val="8"/>
        </w:numPr>
      </w:pPr>
      <w:r>
        <w:t>R1-1721548, “</w:t>
      </w:r>
      <w:r w:rsidRPr="00D12D46">
        <w:t>Offline summary of UL power control – CA aspects</w:t>
      </w:r>
      <w:r>
        <w:t>”, Samsung</w:t>
      </w:r>
    </w:p>
    <w:p w:rsidR="008267DC" w:rsidRDefault="008267DC" w:rsidP="008267DC">
      <w:pPr>
        <w:pStyle w:val="af5"/>
        <w:numPr>
          <w:ilvl w:val="0"/>
          <w:numId w:val="8"/>
        </w:numPr>
      </w:pPr>
      <w:r w:rsidRPr="008267DC">
        <w:rPr>
          <w:rStyle w:val="aa"/>
          <w:color w:val="000000" w:themeColor="text1"/>
          <w:u w:val="none"/>
        </w:rPr>
        <w:t>R1-1900316,  “</w:t>
      </w:r>
      <w:r>
        <w:t>UL Power control for NR –DC”, CATT</w:t>
      </w:r>
    </w:p>
    <w:p w:rsidR="008267DC" w:rsidRDefault="008267DC" w:rsidP="008267DC">
      <w:pPr>
        <w:pStyle w:val="af5"/>
        <w:ind w:left="420"/>
      </w:pPr>
    </w:p>
    <w:p w:rsidR="00E816E4" w:rsidRPr="006F0BAD" w:rsidRDefault="00E816E4" w:rsidP="008144CA">
      <w:pPr>
        <w:pStyle w:val="af5"/>
        <w:ind w:left="420"/>
        <w:rPr>
          <w:rFonts w:eastAsia="MS Mincho"/>
          <w:lang w:eastAsia="ja-JP"/>
        </w:rPr>
      </w:pPr>
    </w:p>
    <w:bookmarkEnd w:id="8"/>
    <w:p w:rsidR="00B01DFE" w:rsidRDefault="00B01DFE" w:rsidP="006F0BAD">
      <w:pPr>
        <w:pStyle w:val="af5"/>
        <w:ind w:left="420"/>
        <w:rPr>
          <w:lang w:val="en-US" w:eastAsia="ja-JP"/>
        </w:rPr>
      </w:pPr>
    </w:p>
    <w:sectPr w:rsidR="00B01DFE" w:rsidSect="00CE322A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529" w:rsidRDefault="00032529">
      <w:r>
        <w:separator/>
      </w:r>
    </w:p>
  </w:endnote>
  <w:endnote w:type="continuationSeparator" w:id="0">
    <w:p w:rsidR="00032529" w:rsidRDefault="0003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E81CE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41CF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E81CE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5DD1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529" w:rsidRDefault="00032529">
      <w:r>
        <w:separator/>
      </w:r>
    </w:p>
  </w:footnote>
  <w:footnote w:type="continuationSeparator" w:id="0">
    <w:p w:rsidR="00032529" w:rsidRDefault="000325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61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8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1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A6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5EC40B1"/>
    <w:multiLevelType w:val="hybridMultilevel"/>
    <w:tmpl w:val="0836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D663D"/>
    <w:multiLevelType w:val="hybridMultilevel"/>
    <w:tmpl w:val="DE76082A"/>
    <w:lvl w:ilvl="0" w:tplc="8B0A85C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6DC0311"/>
    <w:multiLevelType w:val="hybridMultilevel"/>
    <w:tmpl w:val="EE5CF42E"/>
    <w:lvl w:ilvl="0" w:tplc="16400980">
      <w:start w:val="1"/>
      <w:numFmt w:val="decimal"/>
      <w:lvlText w:val="(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306868"/>
    <w:multiLevelType w:val="hybridMultilevel"/>
    <w:tmpl w:val="569ABFCE"/>
    <w:lvl w:ilvl="0" w:tplc="BAFCE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A80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128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0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E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C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E9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C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AF2843"/>
    <w:multiLevelType w:val="hybridMultilevel"/>
    <w:tmpl w:val="03284E0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AB82E30"/>
    <w:multiLevelType w:val="hybridMultilevel"/>
    <w:tmpl w:val="3482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CA0693"/>
    <w:multiLevelType w:val="hybridMultilevel"/>
    <w:tmpl w:val="B9C2D9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6AAD46B9"/>
    <w:multiLevelType w:val="hybridMultilevel"/>
    <w:tmpl w:val="466AE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136AC6"/>
    <w:multiLevelType w:val="hybridMultilevel"/>
    <w:tmpl w:val="1CB84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7739D5"/>
    <w:multiLevelType w:val="hybridMultilevel"/>
    <w:tmpl w:val="79E018A2"/>
    <w:lvl w:ilvl="0" w:tplc="04090011">
      <w:start w:val="1"/>
      <w:numFmt w:val="decimal"/>
      <w:lvlText w:val="%1)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2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3"/>
  </w:num>
  <w:num w:numId="4">
    <w:abstractNumId w:val="17"/>
  </w:num>
  <w:num w:numId="5">
    <w:abstractNumId w:val="1"/>
  </w:num>
  <w:num w:numId="6">
    <w:abstractNumId w:val="9"/>
  </w:num>
  <w:num w:numId="7">
    <w:abstractNumId w:val="18"/>
  </w:num>
  <w:num w:numId="8">
    <w:abstractNumId w:val="8"/>
  </w:num>
  <w:num w:numId="9">
    <w:abstractNumId w:val="2"/>
  </w:num>
  <w:num w:numId="10">
    <w:abstractNumId w:val="21"/>
  </w:num>
  <w:num w:numId="11">
    <w:abstractNumId w:val="15"/>
  </w:num>
  <w:num w:numId="12">
    <w:abstractNumId w:val="16"/>
  </w:num>
  <w:num w:numId="13">
    <w:abstractNumId w:val="4"/>
  </w:num>
  <w:num w:numId="14">
    <w:abstractNumId w:val="11"/>
  </w:num>
  <w:num w:numId="15">
    <w:abstractNumId w:val="10"/>
  </w:num>
  <w:num w:numId="16">
    <w:abstractNumId w:val="13"/>
  </w:num>
  <w:num w:numId="17">
    <w:abstractNumId w:val="20"/>
  </w:num>
  <w:num w:numId="18">
    <w:abstractNumId w:val="19"/>
  </w:num>
  <w:num w:numId="19">
    <w:abstractNumId w:val="3"/>
  </w:num>
  <w:num w:numId="20">
    <w:abstractNumId w:val="3"/>
  </w:num>
  <w:num w:numId="21">
    <w:abstractNumId w:val="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0"/>
  </w:num>
  <w:num w:numId="25">
    <w:abstractNumId w:val="23"/>
  </w:num>
  <w:num w:numId="26">
    <w:abstractNumId w:val="12"/>
  </w:num>
  <w:num w:numId="27">
    <w:abstractNumId w:val="7"/>
  </w:num>
  <w:num w:numId="28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/>
  <w:defaultTabStop w:val="720"/>
  <w:noPunctuationKerning/>
  <w:characterSpacingControl w:val="doNotCompress"/>
  <w:hdrShapeDefaults>
    <o:shapedefaults v:ext="edit" spidmax="921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DF9"/>
    <w:rsid w:val="00000F3C"/>
    <w:rsid w:val="000010E3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83A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10C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4FA9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2529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A26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319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3F3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6A14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3BF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166B"/>
    <w:rsid w:val="000A2148"/>
    <w:rsid w:val="000A2580"/>
    <w:rsid w:val="000A264A"/>
    <w:rsid w:val="000A281B"/>
    <w:rsid w:val="000A299C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09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DB4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901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1D01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7B0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649"/>
    <w:rsid w:val="001928B0"/>
    <w:rsid w:val="001929B9"/>
    <w:rsid w:val="00192C9E"/>
    <w:rsid w:val="0019319F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47"/>
    <w:rsid w:val="00201685"/>
    <w:rsid w:val="00201908"/>
    <w:rsid w:val="00202008"/>
    <w:rsid w:val="002028E3"/>
    <w:rsid w:val="00202CBB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20CD"/>
    <w:rsid w:val="00212237"/>
    <w:rsid w:val="00212725"/>
    <w:rsid w:val="00212E9A"/>
    <w:rsid w:val="0021386F"/>
    <w:rsid w:val="0021399C"/>
    <w:rsid w:val="00213F49"/>
    <w:rsid w:val="00214318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152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AB8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A2B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31D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8C7"/>
    <w:rsid w:val="002B4A60"/>
    <w:rsid w:val="002B4C91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B30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1B73"/>
    <w:rsid w:val="002D21B8"/>
    <w:rsid w:val="002D2525"/>
    <w:rsid w:val="002D26C0"/>
    <w:rsid w:val="002D319A"/>
    <w:rsid w:val="002D34A2"/>
    <w:rsid w:val="002D3ACF"/>
    <w:rsid w:val="002D3BC9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502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7B6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56"/>
    <w:rsid w:val="003033F0"/>
    <w:rsid w:val="0030400D"/>
    <w:rsid w:val="003040C0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170"/>
    <w:rsid w:val="00310928"/>
    <w:rsid w:val="00310E38"/>
    <w:rsid w:val="00310E77"/>
    <w:rsid w:val="00311058"/>
    <w:rsid w:val="003111D7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149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C9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6A5"/>
    <w:rsid w:val="00341962"/>
    <w:rsid w:val="00341F85"/>
    <w:rsid w:val="00342166"/>
    <w:rsid w:val="00342287"/>
    <w:rsid w:val="003424FD"/>
    <w:rsid w:val="00342537"/>
    <w:rsid w:val="003426F4"/>
    <w:rsid w:val="00342855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65"/>
    <w:rsid w:val="00354F71"/>
    <w:rsid w:val="003550A9"/>
    <w:rsid w:val="003551C4"/>
    <w:rsid w:val="003555FF"/>
    <w:rsid w:val="003557C3"/>
    <w:rsid w:val="003557E4"/>
    <w:rsid w:val="00355D27"/>
    <w:rsid w:val="00356580"/>
    <w:rsid w:val="0035670B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A4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A20"/>
    <w:rsid w:val="00381D7A"/>
    <w:rsid w:val="003821D7"/>
    <w:rsid w:val="00382FBF"/>
    <w:rsid w:val="003832DC"/>
    <w:rsid w:val="0038330B"/>
    <w:rsid w:val="003835E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C08"/>
    <w:rsid w:val="003950DA"/>
    <w:rsid w:val="0039535E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17"/>
    <w:rsid w:val="003B564D"/>
    <w:rsid w:val="003B6350"/>
    <w:rsid w:val="003B657F"/>
    <w:rsid w:val="003B6BF3"/>
    <w:rsid w:val="003B6FC1"/>
    <w:rsid w:val="003B7354"/>
    <w:rsid w:val="003B74F5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6D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479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4B8D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B86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3FB0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599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378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0E9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177"/>
    <w:rsid w:val="004A3F72"/>
    <w:rsid w:val="004A41CF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5B8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C5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638"/>
    <w:rsid w:val="00567919"/>
    <w:rsid w:val="00567F99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A7AFA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B9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2E8"/>
    <w:rsid w:val="005F5725"/>
    <w:rsid w:val="005F583F"/>
    <w:rsid w:val="005F5913"/>
    <w:rsid w:val="005F5B93"/>
    <w:rsid w:val="005F5D91"/>
    <w:rsid w:val="005F673F"/>
    <w:rsid w:val="005F689E"/>
    <w:rsid w:val="005F6A8F"/>
    <w:rsid w:val="005F6D7D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2DDE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4EB"/>
    <w:rsid w:val="0064260E"/>
    <w:rsid w:val="00642AEC"/>
    <w:rsid w:val="00642D39"/>
    <w:rsid w:val="00642D41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18E6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E5E"/>
    <w:rsid w:val="00662F55"/>
    <w:rsid w:val="00663010"/>
    <w:rsid w:val="00663218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0C8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15E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4E89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1E7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411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0BA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3A9"/>
    <w:rsid w:val="007005A0"/>
    <w:rsid w:val="00700952"/>
    <w:rsid w:val="00701074"/>
    <w:rsid w:val="007010E8"/>
    <w:rsid w:val="0070116E"/>
    <w:rsid w:val="0070171A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92E"/>
    <w:rsid w:val="00710C72"/>
    <w:rsid w:val="00710E11"/>
    <w:rsid w:val="00711324"/>
    <w:rsid w:val="0071164D"/>
    <w:rsid w:val="007118F3"/>
    <w:rsid w:val="00711986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01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024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71F4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3EA0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1B9D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726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E61"/>
    <w:rsid w:val="007954CE"/>
    <w:rsid w:val="00795581"/>
    <w:rsid w:val="0079564B"/>
    <w:rsid w:val="007956C2"/>
    <w:rsid w:val="007958A7"/>
    <w:rsid w:val="00795975"/>
    <w:rsid w:val="00795D09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5C0"/>
    <w:rsid w:val="007C5C42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260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1C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DF2"/>
    <w:rsid w:val="007F2E83"/>
    <w:rsid w:val="007F3157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4787"/>
    <w:rsid w:val="008048BC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4CA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D14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7DC"/>
    <w:rsid w:val="00826857"/>
    <w:rsid w:val="00826D96"/>
    <w:rsid w:val="00826F74"/>
    <w:rsid w:val="0082703E"/>
    <w:rsid w:val="00827761"/>
    <w:rsid w:val="00827B0D"/>
    <w:rsid w:val="00830A06"/>
    <w:rsid w:val="00830AD6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8C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8B9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C2"/>
    <w:rsid w:val="00871B69"/>
    <w:rsid w:val="00872045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20E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193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294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CA"/>
    <w:rsid w:val="008E02D0"/>
    <w:rsid w:val="008E058B"/>
    <w:rsid w:val="008E09B9"/>
    <w:rsid w:val="008E0B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2F7D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8B9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3FE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3DF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760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2FAF"/>
    <w:rsid w:val="00973024"/>
    <w:rsid w:val="0097335F"/>
    <w:rsid w:val="00973952"/>
    <w:rsid w:val="00973A8B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357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9DD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272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4AD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0D6E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3F6D"/>
    <w:rsid w:val="009F4AA2"/>
    <w:rsid w:val="009F4B6C"/>
    <w:rsid w:val="009F4F08"/>
    <w:rsid w:val="009F5009"/>
    <w:rsid w:val="009F54E4"/>
    <w:rsid w:val="009F55AD"/>
    <w:rsid w:val="009F5E0A"/>
    <w:rsid w:val="009F7151"/>
    <w:rsid w:val="009F7333"/>
    <w:rsid w:val="009F7594"/>
    <w:rsid w:val="009F7BA0"/>
    <w:rsid w:val="009F7E57"/>
    <w:rsid w:val="00A006E3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E1D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6BF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0B0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BF1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77"/>
    <w:rsid w:val="00AB3189"/>
    <w:rsid w:val="00AB3373"/>
    <w:rsid w:val="00AB384B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ADA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A9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3E3"/>
    <w:rsid w:val="00AE77BC"/>
    <w:rsid w:val="00AE7988"/>
    <w:rsid w:val="00AE7D5B"/>
    <w:rsid w:val="00AE7E15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1DFE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0A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954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ADB"/>
    <w:rsid w:val="00B26EF7"/>
    <w:rsid w:val="00B26F4E"/>
    <w:rsid w:val="00B27D63"/>
    <w:rsid w:val="00B3019E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88A"/>
    <w:rsid w:val="00B51BA3"/>
    <w:rsid w:val="00B51EEF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4F7"/>
    <w:rsid w:val="00B60669"/>
    <w:rsid w:val="00B6089E"/>
    <w:rsid w:val="00B60A3A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DD1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5DA4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907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07FEF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095"/>
    <w:rsid w:val="00C1599D"/>
    <w:rsid w:val="00C15A1A"/>
    <w:rsid w:val="00C1625F"/>
    <w:rsid w:val="00C1629D"/>
    <w:rsid w:val="00C16301"/>
    <w:rsid w:val="00C16866"/>
    <w:rsid w:val="00C16F02"/>
    <w:rsid w:val="00C174E7"/>
    <w:rsid w:val="00C17516"/>
    <w:rsid w:val="00C176F7"/>
    <w:rsid w:val="00C1779B"/>
    <w:rsid w:val="00C17A4C"/>
    <w:rsid w:val="00C17BA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3D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8E3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2BC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0962"/>
    <w:rsid w:val="00C80B36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41B7"/>
    <w:rsid w:val="00C84314"/>
    <w:rsid w:val="00C8436C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B0397"/>
    <w:rsid w:val="00CB03E0"/>
    <w:rsid w:val="00CB07A8"/>
    <w:rsid w:val="00CB0A5D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5FC1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D6E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860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6E4"/>
    <w:rsid w:val="00D82923"/>
    <w:rsid w:val="00D82988"/>
    <w:rsid w:val="00D82C37"/>
    <w:rsid w:val="00D82DBE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492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199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6C58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340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026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6EB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1A4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BF3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5D4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E55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6E4"/>
    <w:rsid w:val="00E81786"/>
    <w:rsid w:val="00E81CE1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BB"/>
    <w:rsid w:val="00EB3FF4"/>
    <w:rsid w:val="00EB4054"/>
    <w:rsid w:val="00EB422D"/>
    <w:rsid w:val="00EB471A"/>
    <w:rsid w:val="00EB497A"/>
    <w:rsid w:val="00EB4C0B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883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5E9"/>
    <w:rsid w:val="00ED68EA"/>
    <w:rsid w:val="00ED69EE"/>
    <w:rsid w:val="00ED6C56"/>
    <w:rsid w:val="00ED6EA5"/>
    <w:rsid w:val="00ED7C74"/>
    <w:rsid w:val="00ED7C97"/>
    <w:rsid w:val="00EE034C"/>
    <w:rsid w:val="00EE090E"/>
    <w:rsid w:val="00EE0A33"/>
    <w:rsid w:val="00EE1397"/>
    <w:rsid w:val="00EE171B"/>
    <w:rsid w:val="00EE1903"/>
    <w:rsid w:val="00EE1CD1"/>
    <w:rsid w:val="00EE25B2"/>
    <w:rsid w:val="00EE29E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3C5"/>
    <w:rsid w:val="00F129D6"/>
    <w:rsid w:val="00F12AB2"/>
    <w:rsid w:val="00F12BDF"/>
    <w:rsid w:val="00F12C3A"/>
    <w:rsid w:val="00F13104"/>
    <w:rsid w:val="00F132B9"/>
    <w:rsid w:val="00F13316"/>
    <w:rsid w:val="00F13517"/>
    <w:rsid w:val="00F13625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194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831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291"/>
    <w:rsid w:val="00F513A5"/>
    <w:rsid w:val="00F519FC"/>
    <w:rsid w:val="00F51B0F"/>
    <w:rsid w:val="00F51C59"/>
    <w:rsid w:val="00F51F40"/>
    <w:rsid w:val="00F51F58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86B"/>
    <w:rsid w:val="00F76D8C"/>
    <w:rsid w:val="00F778D5"/>
    <w:rsid w:val="00F77A8C"/>
    <w:rsid w:val="00F77B2A"/>
    <w:rsid w:val="00F77C61"/>
    <w:rsid w:val="00F77E7B"/>
    <w:rsid w:val="00F80799"/>
    <w:rsid w:val="00F80C12"/>
    <w:rsid w:val="00F81476"/>
    <w:rsid w:val="00F817A8"/>
    <w:rsid w:val="00F81A0D"/>
    <w:rsid w:val="00F81E4D"/>
    <w:rsid w:val="00F822C4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A6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07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507"/>
    <w:rsid w:val="00FE0832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47337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basedOn w:val="a0"/>
    <w:link w:val="Char4"/>
    <w:uiPriority w:val="34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  <w:style w:type="character" w:customStyle="1" w:styleId="Char4">
    <w:name w:val="列出段落 Char"/>
    <w:link w:val="af5"/>
    <w:uiPriority w:val="34"/>
    <w:rsid w:val="00567638"/>
    <w:rPr>
      <w:rFonts w:eastAsia="Times New Roman"/>
      <w:lang w:val="en-GB" w:eastAsia="en-US"/>
    </w:rPr>
  </w:style>
  <w:style w:type="paragraph" w:customStyle="1" w:styleId="text">
    <w:name w:val="text"/>
    <w:basedOn w:val="a0"/>
    <w:link w:val="textChar"/>
    <w:qFormat/>
    <w:rsid w:val="008144C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8144CA"/>
    <w:rPr>
      <w:rFonts w:ascii="Calibri" w:eastAsia="SimSun" w:hAnsi="Calibri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y%20Documents\3gpp\wg1-AH%201901%20Taipei\R1-1901402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F9190-C1F7-496A-87AA-9A82F5BC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10790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2</cp:revision>
  <cp:lastPrinted>2007-12-29T21:50:00Z</cp:lastPrinted>
  <dcterms:created xsi:type="dcterms:W3CDTF">2019-02-14T02:06:00Z</dcterms:created>
  <dcterms:modified xsi:type="dcterms:W3CDTF">2019-02-14T02:06:00Z</dcterms:modified>
</cp:coreProperties>
</file>